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9D8ABB" w14:textId="77777777" w:rsidR="00000000" w:rsidRPr="000D0919" w:rsidRDefault="00000000" w:rsidP="007166AE">
      <w:pPr>
        <w:ind w:left="540" w:right="1067"/>
        <w:rPr>
          <w:b/>
          <w:color w:val="AF272F"/>
          <w:sz w:val="36"/>
          <w:szCs w:val="44"/>
          <w:lang w:val="en-AU"/>
        </w:rPr>
      </w:pPr>
      <w:r w:rsidRPr="000D0919">
        <w:rPr>
          <w:b/>
          <w:color w:val="AF272F"/>
          <w:sz w:val="36"/>
          <w:szCs w:val="44"/>
          <w:lang w:val="en-AU"/>
        </w:rPr>
        <w:t xml:space="preserve">School Strategic Plan </w:t>
      </w:r>
      <w:r w:rsidRPr="000D0919">
        <w:rPr>
          <w:b/>
          <w:noProof/>
          <w:color w:val="AF272F"/>
          <w:sz w:val="36"/>
          <w:szCs w:val="44"/>
          <w:lang w:val="en-AU"/>
        </w:rPr>
        <w:t>2026-2030</w:t>
      </w:r>
    </w:p>
    <w:p w14:paraId="4DDFDFE8" w14:textId="77777777" w:rsidR="00000000" w:rsidRPr="000D0919" w:rsidRDefault="00000000" w:rsidP="007166AE">
      <w:pPr>
        <w:pStyle w:val="ESIntroParagraph"/>
        <w:ind w:left="-567" w:right="1697" w:firstLine="1107"/>
        <w:rPr>
          <w:color w:val="595959" w:themeColor="text1" w:themeTint="A6"/>
          <w:lang w:val="en-AU"/>
        </w:rPr>
      </w:pPr>
      <w:r w:rsidRPr="000D0919">
        <w:rPr>
          <w:noProof/>
          <w:color w:val="595959" w:themeColor="text1" w:themeTint="A6"/>
          <w:lang w:val="en-AU"/>
        </w:rPr>
        <w:t>Newcomb Primary School (5444)</w:t>
      </w:r>
    </w:p>
    <w:p w14:paraId="209D950F" w14:textId="77777777" w:rsidR="00000000" w:rsidRPr="000D0919" w:rsidRDefault="00000000" w:rsidP="007166AE">
      <w:pPr>
        <w:pStyle w:val="ESIntroParagraph"/>
        <w:ind w:left="-567" w:right="4330"/>
        <w:rPr>
          <w:lang w:val="en-AU"/>
        </w:rPr>
      </w:pPr>
    </w:p>
    <w:p w14:paraId="586C28C1" w14:textId="77777777" w:rsidR="00000000" w:rsidRPr="000D0919" w:rsidRDefault="00000000" w:rsidP="007166AE">
      <w:pPr>
        <w:pStyle w:val="Heading1"/>
        <w:ind w:left="-567"/>
        <w:rPr>
          <w:lang w:val="en-AU"/>
        </w:rPr>
      </w:pPr>
    </w:p>
    <w:p w14:paraId="486458D1" w14:textId="77777777" w:rsidR="00000000" w:rsidRPr="000D0919" w:rsidRDefault="00000000" w:rsidP="007166AE">
      <w:pPr>
        <w:pStyle w:val="ESHeading2"/>
        <w:rPr>
          <w:lang w:val="en-AU"/>
        </w:rPr>
      </w:pPr>
    </w:p>
    <w:p w14:paraId="4CB0288F" w14:textId="77777777" w:rsidR="00000000" w:rsidRPr="000D0919" w:rsidRDefault="00000000" w:rsidP="007166AE">
      <w:pPr>
        <w:pStyle w:val="ESHeading2"/>
        <w:rPr>
          <w:lang w:val="en-AU"/>
        </w:rPr>
      </w:pPr>
    </w:p>
    <w:p w14:paraId="1D10DF9A" w14:textId="77777777" w:rsidR="00000000" w:rsidRPr="000D0919" w:rsidRDefault="00000000" w:rsidP="007166AE">
      <w:pPr>
        <w:pStyle w:val="ESHeading2"/>
        <w:rPr>
          <w:lang w:val="en-AU"/>
        </w:rPr>
      </w:pPr>
    </w:p>
    <w:p w14:paraId="2B5ECEC5" w14:textId="77777777" w:rsidR="00000000" w:rsidRPr="000D0919" w:rsidRDefault="00000000" w:rsidP="007166AE">
      <w:pPr>
        <w:pStyle w:val="ESHeading2"/>
        <w:rPr>
          <w:lang w:val="en-AU"/>
        </w:rPr>
      </w:pPr>
    </w:p>
    <w:p w14:paraId="6F2F1B67" w14:textId="77777777" w:rsidR="00000000" w:rsidRPr="000D0919" w:rsidRDefault="00000000" w:rsidP="007166AE">
      <w:pPr>
        <w:pStyle w:val="ESHeading2"/>
        <w:rPr>
          <w:lang w:val="en-AU"/>
        </w:rPr>
      </w:pPr>
    </w:p>
    <w:p w14:paraId="7D3B3553" w14:textId="77777777" w:rsidR="00000000" w:rsidRPr="000D0919" w:rsidRDefault="00000000" w:rsidP="007166AE">
      <w:pPr>
        <w:pStyle w:val="ESHeading2"/>
        <w:rPr>
          <w:lang w:val="en-AU"/>
        </w:rPr>
      </w:pPr>
    </w:p>
    <w:p w14:paraId="6379BB8B" w14:textId="77777777" w:rsidR="00000000" w:rsidRPr="000D0919" w:rsidRDefault="00000000" w:rsidP="007166AE">
      <w:pPr>
        <w:pStyle w:val="ESHeading2"/>
        <w:jc w:val="center"/>
        <w:rPr>
          <w:lang w:val="en-AU"/>
        </w:rPr>
      </w:pPr>
      <w:r w:rsidRPr="000D0919">
        <w:rPr>
          <w:b w:val="0"/>
          <w:noProof/>
          <w:sz w:val="44"/>
          <w:szCs w:val="44"/>
          <w:lang w:val="en-AU"/>
        </w:rPr>
        <w:drawing>
          <wp:anchor distT="0" distB="0" distL="114300" distR="114300" simplePos="0" relativeHeight="251658240" behindDoc="1" locked="0" layoutInCell="1" allowOverlap="1" wp14:anchorId="65155B11" wp14:editId="7F538EF0">
            <wp:simplePos x="0" y="0"/>
            <wp:positionH relativeFrom="page">
              <wp:align>center</wp:align>
            </wp:positionH>
            <wp:positionV relativeFrom="paragraph">
              <wp:posOffset>0</wp:posOffset>
            </wp:positionV>
            <wp:extent cx="3810532" cy="3810532"/>
            <wp:effectExtent l="0" t="0" r="0" b="0"/>
            <wp:wrapNone/>
            <wp:docPr id="100027" name="Picture 100027"/>
            <wp:cNvGraphicFramePr/>
            <a:graphic xmlns:a="http://schemas.openxmlformats.org/drawingml/2006/main">
              <a:graphicData uri="http://schemas.openxmlformats.org/drawingml/2006/picture">
                <pic:pic xmlns:pic="http://schemas.openxmlformats.org/drawingml/2006/picture">
                  <pic:nvPicPr>
                    <pic:cNvPr id="100027" name=""/>
                    <pic:cNvPicPr/>
                  </pic:nvPicPr>
                  <pic:blipFill>
                    <a:blip r:embed="rId12"/>
                    <a:stretch>
                      <a:fillRect/>
                    </a:stretch>
                  </pic:blipFill>
                  <pic:spPr>
                    <a:xfrm>
                      <a:off x="0" y="0"/>
                      <a:ext cx="3810532" cy="3810532"/>
                    </a:xfrm>
                    <a:prstGeom prst="rect">
                      <a:avLst/>
                    </a:prstGeom>
                  </pic:spPr>
                </pic:pic>
              </a:graphicData>
            </a:graphic>
          </wp:anchor>
        </w:drawing>
      </w:r>
    </w:p>
    <w:p w14:paraId="501CB037" w14:textId="77777777" w:rsidR="00000000" w:rsidRPr="000D0919" w:rsidRDefault="00000000" w:rsidP="007166AE">
      <w:pPr>
        <w:pStyle w:val="ESBodyText"/>
        <w:rPr>
          <w:lang w:val="en-AU"/>
        </w:rPr>
        <w:sectPr w:rsidR="007166AE" w:rsidRPr="000D0919" w:rsidSect="008E169D">
          <w:headerReference w:type="even" r:id="rId13"/>
          <w:headerReference w:type="default" r:id="rId14"/>
          <w:footerReference w:type="even" r:id="rId15"/>
          <w:footerReference w:type="default" r:id="rId16"/>
          <w:headerReference w:type="first" r:id="rId17"/>
          <w:pgSz w:w="11906" w:h="16838" w:code="9"/>
          <w:pgMar w:top="1005" w:right="737" w:bottom="1304" w:left="562" w:header="624" w:footer="1134" w:gutter="0"/>
          <w:cols w:space="397"/>
          <w:docGrid w:linePitch="360"/>
        </w:sectPr>
      </w:pPr>
      <w:r w:rsidRPr="000D0919">
        <w:rPr>
          <w:rFonts w:ascii="Times New Roman" w:hAnsi="Times New Roman" w:cs="Times New Roman"/>
          <w:noProof/>
          <w:sz w:val="24"/>
          <w:szCs w:val="24"/>
          <w:lang w:val="en-AU" w:eastAsia="en-AU"/>
        </w:rPr>
        <mc:AlternateContent>
          <mc:Choice Requires="wps">
            <w:drawing>
              <wp:anchor distT="45720" distB="45720" distL="114300" distR="114300" simplePos="0" relativeHeight="251660288" behindDoc="1" locked="1" layoutInCell="1" allowOverlap="1" wp14:anchorId="439F7F61" wp14:editId="58E67F2F">
                <wp:simplePos x="0" y="0"/>
                <wp:positionH relativeFrom="margin">
                  <wp:posOffset>100330</wp:posOffset>
                </wp:positionH>
                <wp:positionV relativeFrom="bottomMargin">
                  <wp:posOffset>-1260475</wp:posOffset>
                </wp:positionV>
                <wp:extent cx="9773920" cy="1134110"/>
                <wp:effectExtent l="0" t="0" r="0" b="889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3920" cy="1134110"/>
                        </a:xfrm>
                        <a:prstGeom prst="rect">
                          <a:avLst/>
                        </a:prstGeom>
                        <a:solidFill>
                          <a:srgbClr val="FFFFFF"/>
                        </a:solidFill>
                        <a:ln w="9525">
                          <a:noFill/>
                          <a:miter lim="800000"/>
                          <a:headEnd/>
                          <a:tailEnd/>
                        </a:ln>
                      </wps:spPr>
                      <wps:txbx>
                        <w:txbxContent>
                          <w:p w14:paraId="1297CF6F" w14:textId="77777777" w:rsidR="00000000" w:rsidRDefault="00000000" w:rsidP="007166AE">
                            <w:pPr>
                              <w:pStyle w:val="ESBodyText"/>
                            </w:pPr>
                            <w:r>
                              <w:rPr>
                                <w:noProof/>
                              </w:rPr>
                              <w:t>Submitted for review by Blanche Denmead (School Principal) on 02 June, 2026 at 12:11 PM</w:t>
                            </w:r>
                            <w:r>
                              <w:rPr>
                                <w:noProof/>
                              </w:rPr>
                              <w:br/>
                              <w:t>Endorsed by Shelby Papadopoulos (Senior Education Improvement Leader) on 02 June, 2026 at 12:24 PM</w:t>
                            </w:r>
                            <w:r>
                              <w:rPr>
                                <w:noProof/>
                              </w:rPr>
                              <w:br/>
                              <w:t>Endorsed by Natalie Edwards (School Council President) on 24 June, 2026 at 10:50 AM</w:t>
                            </w:r>
                            <w:r>
                              <w:rPr>
                                <w:noProof/>
                              </w:rPr>
                              <w:br/>
                            </w:r>
                          </w:p>
                        </w:txbxContent>
                      </wps:txbx>
                      <wps:bodyPr rot="0" vert="horz" wrap="square" anchor="t" anchorCtr="0"/>
                    </wps:wsp>
                  </a:graphicData>
                </a:graphic>
              </wp:anchor>
            </w:drawing>
          </mc:Choice>
          <mc:Fallback>
            <w:pict>
              <v:shapetype id="_x0000_t202" coordsize="21600,21600" o:spt="202" path="m,l,21600r21600,l21600,xe">
                <v:stroke joinstyle="miter"/>
                <v:path gradientshapeok="t" o:connecttype="rect"/>
              </v:shapetype>
              <v:shape id="Text Box 2" o:spid="_x0000_s1025" type="#_x0000_t202" style="height:89.3pt;margin-left:7.9pt;margin-top:-99.25pt;mso-height-percent:0;mso-height-relative:margin;mso-position-horizontal-relative:margin;mso-position-vertical-relative:bottom-margin-area;mso-width-percent:0;mso-width-relative:margin;mso-wrap-distance-bottom:3.6pt;mso-wrap-distance-left:9pt;mso-wrap-distance-right:9pt;mso-wrap-distance-top:3.6pt;position:absolute;width:769.6pt;z-index:-251657216" fillcolor="white" stroked="f" strokeweight="0.75pt">
                <v:stroke joinstyle="miter"/>
                <v:textbox>
                  <w:txbxContent>
                    <w:p w:rsidR="007166AE" w:rsidP="007166AE">
                      <w:pPr>
                        <w:pStyle w:val="ESBodyText"/>
                      </w:pPr>
                      <w:r>
                        <w:rPr>
                          <w:noProof/>
                        </w:rPr>
                        <w:t>Submitted for review by Blanche Denmead (School Principal) on 02 June, 2026 at 12:11 PM</w:t>
                        <w:br/>
                        <w:t>Endorsed by Shelby Papadopoulos (Senior Education Improvement Leader) on 02 June, 2026 at 12:24 PM</w:t>
                        <w:br/>
                        <w:t>Endorsed by Natalie Edwards (School Council President) on 24 June, 2026 at 10:50 AM</w:t>
                        <w:br/>
                      </w:r>
                    </w:p>
                  </w:txbxContent>
                </v:textbox>
                <w10:wrap anchorx="margin"/>
                <w10:anchorlock/>
              </v:shape>
            </w:pict>
          </mc:Fallback>
        </mc:AlternateContent>
      </w:r>
    </w:p>
    <w:p w14:paraId="77A11D52" w14:textId="77777777" w:rsidR="00000000" w:rsidRPr="000D0919" w:rsidRDefault="00000000" w:rsidP="007166AE">
      <w:pPr>
        <w:ind w:left="-540" w:right="-632"/>
        <w:rPr>
          <w:b/>
          <w:color w:val="AF272F"/>
          <w:sz w:val="36"/>
          <w:szCs w:val="44"/>
          <w:lang w:val="en-AU"/>
        </w:rPr>
      </w:pPr>
      <w:r w:rsidRPr="000D0919">
        <w:rPr>
          <w:b/>
          <w:color w:val="AF272F"/>
          <w:sz w:val="36"/>
          <w:szCs w:val="44"/>
          <w:lang w:val="en-AU"/>
        </w:rPr>
        <w:lastRenderedPageBreak/>
        <w:t xml:space="preserve">School Strategic Plan - </w:t>
      </w:r>
      <w:r w:rsidRPr="000D0919">
        <w:rPr>
          <w:b/>
          <w:noProof/>
          <w:color w:val="AF272F"/>
          <w:sz w:val="36"/>
          <w:szCs w:val="44"/>
          <w:lang w:val="en-AU"/>
        </w:rPr>
        <w:t>2026-2030</w:t>
      </w:r>
    </w:p>
    <w:p w14:paraId="7AEECFD7" w14:textId="77777777" w:rsidR="00000000" w:rsidRPr="000D0919" w:rsidRDefault="00000000" w:rsidP="007166AE">
      <w:pPr>
        <w:pStyle w:val="ESIntroParagraph"/>
        <w:spacing w:after="120"/>
        <w:ind w:left="-539" w:right="-635" w:firstLine="27"/>
        <w:rPr>
          <w:color w:val="595959" w:themeColor="text1" w:themeTint="A6"/>
          <w:lang w:val="en-AU"/>
        </w:rPr>
      </w:pPr>
      <w:r w:rsidRPr="000D0919">
        <w:rPr>
          <w:noProof/>
          <w:color w:val="595959" w:themeColor="text1" w:themeTint="A6"/>
          <w:lang w:val="en-AU"/>
        </w:rPr>
        <w:t>Newcomb Primary School (5444)</w:t>
      </w:r>
    </w:p>
    <w:p w14:paraId="36A87174" w14:textId="77777777" w:rsidR="00000000" w:rsidRPr="000D0919" w:rsidRDefault="00000000" w:rsidP="007166AE">
      <w:pPr>
        <w:pStyle w:val="ESIntroParagraph"/>
        <w:ind w:right="1708"/>
        <w:rPr>
          <w:color w:val="595959" w:themeColor="text1" w:themeTint="A6"/>
          <w:lang w:val="en-AU"/>
        </w:rPr>
      </w:pPr>
    </w:p>
    <w:tbl>
      <w:tblPr>
        <w:tblStyle w:val="TableGrid"/>
        <w:tblW w:w="15115" w:type="dxa"/>
        <w:tblInd w:w="-450" w:type="dxa"/>
        <w:tblCellMar>
          <w:top w:w="115" w:type="dxa"/>
          <w:left w:w="115" w:type="dxa"/>
          <w:bottom w:w="115" w:type="dxa"/>
          <w:right w:w="115" w:type="dxa"/>
        </w:tblCellMar>
        <w:tblLook w:val="04A0" w:firstRow="1" w:lastRow="0" w:firstColumn="1" w:lastColumn="0" w:noHBand="0" w:noVBand="1"/>
      </w:tblPr>
      <w:tblGrid>
        <w:gridCol w:w="3119"/>
        <w:gridCol w:w="11996"/>
      </w:tblGrid>
      <w:tr w:rsidR="003B3422" w14:paraId="1E2226AA" w14:textId="77777777" w:rsidTr="009B10A5">
        <w:trPr>
          <w:trHeight w:val="110"/>
        </w:trPr>
        <w:tc>
          <w:tcPr>
            <w:tcW w:w="3119" w:type="dxa"/>
            <w:shd w:val="clear" w:color="auto" w:fill="D9D9D9" w:themeFill="background1" w:themeFillShade="D9"/>
          </w:tcPr>
          <w:p w14:paraId="77153CD7" w14:textId="77777777" w:rsidR="00000000" w:rsidRPr="000D0919" w:rsidRDefault="00000000" w:rsidP="009B10A5">
            <w:pPr>
              <w:pStyle w:val="Heading3"/>
              <w:spacing w:before="0" w:after="0"/>
              <w:rPr>
                <w:sz w:val="22"/>
                <w:szCs w:val="22"/>
                <w:lang w:val="en-AU"/>
              </w:rPr>
            </w:pPr>
            <w:r w:rsidRPr="000D0919">
              <w:rPr>
                <w:sz w:val="22"/>
                <w:szCs w:val="22"/>
                <w:lang w:val="en-AU"/>
              </w:rPr>
              <w:t>School vision</w:t>
            </w:r>
          </w:p>
        </w:tc>
        <w:tc>
          <w:tcPr>
            <w:tcW w:w="11996" w:type="dxa"/>
            <w:shd w:val="clear" w:color="auto" w:fill="FFFFFF" w:themeFill="background1"/>
          </w:tcPr>
          <w:p w14:paraId="04CBEBCF" w14:textId="77777777" w:rsidR="00000000" w:rsidRPr="000D0919" w:rsidRDefault="00000000" w:rsidP="009B10A5">
            <w:pPr>
              <w:pStyle w:val="ESBodyText"/>
              <w:spacing w:after="0"/>
              <w:rPr>
                <w:color w:val="FFFFFF" w:themeColor="background1"/>
                <w:sz w:val="20"/>
                <w:szCs w:val="24"/>
                <w:lang w:val="en-AU"/>
              </w:rPr>
            </w:pPr>
            <w:r>
              <w:rPr>
                <w:rFonts w:eastAsia="Arial"/>
                <w:sz w:val="22"/>
              </w:rPr>
              <w:t>At Newcomb Primary School, we strive for knowledge by creating a safe, inclusive and high-performing learning community where every student is known, valued and empowered to achieve success. Through excellence in every classroom, strong partnerships with families and a commitment to wellbeing, we inspire all learners to develop confidence, resilience, curiosity and a sense of purpose so they can thrive at school and in life.  Our vision is co-created and strengthened through the voices of students, staff, families and the wider community. It reflects our shared belief that every child deserves access to high-quality teaching, positive relationships and opportunities to reach their full potential.</w:t>
            </w:r>
          </w:p>
        </w:tc>
      </w:tr>
      <w:tr w:rsidR="003B3422" w14:paraId="428C8288" w14:textId="77777777" w:rsidTr="009B10A5">
        <w:trPr>
          <w:trHeight w:val="15"/>
        </w:trPr>
        <w:tc>
          <w:tcPr>
            <w:tcW w:w="3119" w:type="dxa"/>
            <w:shd w:val="clear" w:color="auto" w:fill="D9D9D9" w:themeFill="background1" w:themeFillShade="D9"/>
          </w:tcPr>
          <w:p w14:paraId="1F31FFA8" w14:textId="77777777" w:rsidR="00000000" w:rsidRPr="000D0919" w:rsidRDefault="00000000" w:rsidP="009B10A5">
            <w:pPr>
              <w:pStyle w:val="Heading3"/>
              <w:spacing w:before="0" w:after="0"/>
              <w:rPr>
                <w:sz w:val="22"/>
                <w:szCs w:val="22"/>
                <w:lang w:val="en-AU"/>
              </w:rPr>
            </w:pPr>
            <w:r w:rsidRPr="000D0919">
              <w:rPr>
                <w:sz w:val="22"/>
                <w:szCs w:val="22"/>
                <w:lang w:val="en-AU"/>
              </w:rPr>
              <w:t>School values</w:t>
            </w:r>
          </w:p>
        </w:tc>
        <w:tc>
          <w:tcPr>
            <w:tcW w:w="11996" w:type="dxa"/>
            <w:shd w:val="clear" w:color="auto" w:fill="FFFFFF" w:themeFill="background1"/>
          </w:tcPr>
          <w:p w14:paraId="5C2996D6" w14:textId="77777777" w:rsidR="00000000" w:rsidRPr="000D0919" w:rsidRDefault="00000000" w:rsidP="009B10A5">
            <w:pPr>
              <w:pStyle w:val="ESBodyText"/>
              <w:spacing w:after="0"/>
              <w:rPr>
                <w:sz w:val="20"/>
                <w:szCs w:val="24"/>
                <w:lang w:val="en-AU"/>
              </w:rPr>
            </w:pPr>
            <w:r>
              <w:rPr>
                <w:rFonts w:eastAsia="Arial"/>
                <w:sz w:val="22"/>
              </w:rPr>
              <w:t>Newcomb Primary School’s values provide the foundation for decision-making, behaviour, relationships and learning across our school community. Our values shape the way we work together, establish shared expectations and ensure we remain focused on what matters most: student learning, wellbeing and growth.</w:t>
            </w:r>
            <w:r>
              <w:rPr>
                <w:rFonts w:eastAsia="Arial"/>
                <w:sz w:val="22"/>
              </w:rPr>
              <w:br/>
            </w:r>
            <w:r>
              <w:rPr>
                <w:rFonts w:eastAsia="Arial"/>
                <w:sz w:val="22"/>
              </w:rPr>
              <w:br/>
              <w:t>Respect: We treat ourselves, others and our environment with care, kindness and consideration. We value diversity, foster inclusion and build positive relationships that support every member of our community to feel safe, connected and heard.</w:t>
            </w:r>
            <w:r>
              <w:rPr>
                <w:rFonts w:eastAsia="Arial"/>
                <w:sz w:val="22"/>
              </w:rPr>
              <w:br/>
            </w:r>
            <w:r>
              <w:rPr>
                <w:rFonts w:eastAsia="Arial"/>
                <w:sz w:val="22"/>
              </w:rPr>
              <w:br/>
              <w:t>Responsibility: We take ownership of our learning, actions and contributions to the school community. We strive to be active learners, positive role models and thoughtful citizens who make meaningful contributions to our school and the wider community.</w:t>
            </w:r>
            <w:r>
              <w:rPr>
                <w:rFonts w:eastAsia="Arial"/>
                <w:sz w:val="22"/>
              </w:rPr>
              <w:br/>
            </w:r>
            <w:r>
              <w:rPr>
                <w:rFonts w:eastAsia="Arial"/>
                <w:sz w:val="22"/>
              </w:rPr>
              <w:br/>
              <w:t>Resilience: We embrace challenges, persist through setbacks and learn from our experiences. We support students to develop confidence, emotional regulation and a growth mindset so they can adapt, problem-solve and achieve success.</w:t>
            </w:r>
            <w:r>
              <w:rPr>
                <w:rFonts w:eastAsia="Arial"/>
                <w:sz w:val="22"/>
              </w:rPr>
              <w:br/>
            </w:r>
            <w:r>
              <w:rPr>
                <w:rFonts w:eastAsia="Arial"/>
                <w:sz w:val="22"/>
              </w:rPr>
              <w:br/>
              <w:t>These values are embedded through our School Wide Positive Behaviour Support (SWPBS) framework, Berry Street Education Model practices, restorative approaches and everyday teaching and learning experiences. Together, they create a culture of high expectations, inclusion and belonging.</w:t>
            </w:r>
          </w:p>
        </w:tc>
      </w:tr>
      <w:tr w:rsidR="003B3422" w14:paraId="217B0709" w14:textId="77777777" w:rsidTr="009B10A5">
        <w:trPr>
          <w:trHeight w:val="15"/>
        </w:trPr>
        <w:tc>
          <w:tcPr>
            <w:tcW w:w="3119" w:type="dxa"/>
            <w:shd w:val="clear" w:color="auto" w:fill="D9D9D9" w:themeFill="background1" w:themeFillShade="D9"/>
          </w:tcPr>
          <w:p w14:paraId="23787FBD" w14:textId="77777777" w:rsidR="00000000" w:rsidRPr="000D0919" w:rsidRDefault="00000000" w:rsidP="009B10A5">
            <w:pPr>
              <w:pStyle w:val="Heading3"/>
              <w:spacing w:before="0" w:after="0"/>
              <w:rPr>
                <w:sz w:val="22"/>
                <w:szCs w:val="22"/>
                <w:lang w:val="en-AU"/>
              </w:rPr>
            </w:pPr>
            <w:r w:rsidRPr="000D0919">
              <w:rPr>
                <w:sz w:val="22"/>
                <w:szCs w:val="22"/>
                <w:lang w:val="en-AU"/>
              </w:rPr>
              <w:t>Context challenges</w:t>
            </w:r>
          </w:p>
        </w:tc>
        <w:tc>
          <w:tcPr>
            <w:tcW w:w="11996" w:type="dxa"/>
            <w:shd w:val="clear" w:color="auto" w:fill="FFFFFF" w:themeFill="background1"/>
          </w:tcPr>
          <w:p w14:paraId="60C93174" w14:textId="77777777" w:rsidR="00000000" w:rsidRPr="000D0919" w:rsidRDefault="00000000" w:rsidP="009B10A5">
            <w:pPr>
              <w:pStyle w:val="ESBodyText"/>
              <w:spacing w:after="0"/>
              <w:rPr>
                <w:sz w:val="20"/>
                <w:szCs w:val="24"/>
                <w:lang w:val="en-AU"/>
              </w:rPr>
            </w:pPr>
            <w:r>
              <w:rPr>
                <w:rFonts w:eastAsia="Arial"/>
                <w:sz w:val="22"/>
              </w:rPr>
              <w:t xml:space="preserve">Student Learning Growth and Achievement: The school continues to work towards improving student learning growth and achievement outcomes across all curriculum areas, particularly in literacy and numeracy. Ensuring consistent high-impact teaching practices across all classrooms remains a priority to maximise student progress and reduce variability in student outcomes. The school recognises the importance of strengthening teacher capability in evidence-based </w:t>
            </w:r>
            <w:r>
              <w:rPr>
                <w:rFonts w:eastAsia="Arial"/>
                <w:sz w:val="22"/>
              </w:rPr>
              <w:lastRenderedPageBreak/>
              <w:t>instructional practice, explicit teaching and data-informed planning to ensure every student experiences success and challenge at their point of need.</w:t>
            </w:r>
            <w:r>
              <w:rPr>
                <w:rFonts w:eastAsia="Arial"/>
                <w:sz w:val="22"/>
              </w:rPr>
              <w:br/>
            </w:r>
            <w:r>
              <w:rPr>
                <w:rFonts w:eastAsia="Arial"/>
                <w:sz w:val="22"/>
              </w:rPr>
              <w:br/>
              <w:t>Student Wellbeing and Engagement: The school community continues to experience increasing complexity in student wellbeing needs, including emotional regulation difficulties, school avoidance, anxiety and the impacts of trauma and disadvantage. Many students require additional social, emotional and behavioural support to successfully engage in learning.  Maintaining calm, predictable and inclusive learning environments while supporting students with diverse behavioural and wellbeing needs remains an ongoing challenge. Strengthening student voice, connectedness and engagement continues to be an important focus.</w:t>
            </w:r>
            <w:r>
              <w:rPr>
                <w:rFonts w:eastAsia="Arial"/>
                <w:sz w:val="22"/>
              </w:rPr>
              <w:br/>
            </w:r>
            <w:r>
              <w:rPr>
                <w:rFonts w:eastAsia="Arial"/>
                <w:sz w:val="22"/>
              </w:rPr>
              <w:br/>
              <w:t>Equity and Inclusion: Newcomb Primary School is committed to ensuring equity for all learners. The school supports students from diverse backgrounds, including students requiring adjustments through the Disability Inclusion process, students from low socio-economic backgrounds, Koorie students, students in out-of-home care and students with complex learning and wellbeing needs.  The school acknowledges the importance of continuing to strengthen culturally responsive practices and embedding Aboriginal and Torres Strait Islander perspectives across the curriculum and school environment. There is also an ongoing commitment to ensuring all students experience a strong sense of belonging, safety and inclusion.</w:t>
            </w:r>
            <w:r>
              <w:rPr>
                <w:rFonts w:eastAsia="Arial"/>
                <w:sz w:val="22"/>
              </w:rPr>
              <w:br/>
            </w:r>
            <w:r>
              <w:rPr>
                <w:rFonts w:eastAsia="Arial"/>
                <w:sz w:val="22"/>
              </w:rPr>
              <w:br/>
              <w:t>Supporting High Ability and Diverse Learners: The school recognises the need to further strengthen differentiation and extension opportunities for high-ability students while continuing to provide targeted intervention for students requiring additional academic support. Ensuring all learners are challenged, engaged and making strong learning growth remains a key priority.</w:t>
            </w:r>
            <w:r>
              <w:rPr>
                <w:rFonts w:eastAsia="Arial"/>
                <w:sz w:val="22"/>
              </w:rPr>
              <w:br/>
            </w:r>
            <w:r>
              <w:rPr>
                <w:rFonts w:eastAsia="Arial"/>
                <w:sz w:val="22"/>
              </w:rPr>
              <w:br/>
              <w:t>Attendance and Engagement: Newcomb Primary School continues to experience challenges related to student attendance and engagement. Building strong home-school partnerships and increasing family engagement are important strategies in supporting improved attendance, student wellbeing and learning outcomes.</w:t>
            </w:r>
            <w:r>
              <w:rPr>
                <w:rFonts w:eastAsia="Arial"/>
                <w:sz w:val="22"/>
              </w:rPr>
              <w:br/>
            </w:r>
            <w:r>
              <w:rPr>
                <w:rFonts w:eastAsia="Arial"/>
                <w:sz w:val="22"/>
              </w:rPr>
              <w:br/>
              <w:t>Workforce Capability and Collective Efficacy: Sustaining high-quality teaching and learning requires ongoing investment in staff professional learning, instructional coaching and collaborative practice. Strengthening collective teacher efficacy and maintaining staff wellbeing while responding to increasing student complexity remains an important focus for the school.</w:t>
            </w:r>
          </w:p>
        </w:tc>
      </w:tr>
      <w:tr w:rsidR="003B3422" w14:paraId="71B95B3A" w14:textId="77777777" w:rsidTr="009B10A5">
        <w:trPr>
          <w:trHeight w:val="15"/>
        </w:trPr>
        <w:tc>
          <w:tcPr>
            <w:tcW w:w="3119" w:type="dxa"/>
            <w:shd w:val="clear" w:color="auto" w:fill="D9D9D9" w:themeFill="background1" w:themeFillShade="D9"/>
          </w:tcPr>
          <w:p w14:paraId="07C99A39" w14:textId="77777777" w:rsidR="00000000" w:rsidRPr="000D0919" w:rsidRDefault="00000000" w:rsidP="009B10A5">
            <w:pPr>
              <w:pStyle w:val="Heading3"/>
              <w:spacing w:before="0" w:after="0"/>
              <w:rPr>
                <w:sz w:val="22"/>
                <w:szCs w:val="22"/>
                <w:lang w:val="en-AU"/>
              </w:rPr>
            </w:pPr>
            <w:r w:rsidRPr="000D0919">
              <w:rPr>
                <w:sz w:val="22"/>
                <w:szCs w:val="22"/>
                <w:lang w:val="en-AU"/>
              </w:rPr>
              <w:lastRenderedPageBreak/>
              <w:t>Intent, rationale and focus</w:t>
            </w:r>
          </w:p>
        </w:tc>
        <w:tc>
          <w:tcPr>
            <w:tcW w:w="11996" w:type="dxa"/>
            <w:shd w:val="clear" w:color="auto" w:fill="FFFFFF" w:themeFill="background1"/>
          </w:tcPr>
          <w:p w14:paraId="5C2E27CA" w14:textId="77777777" w:rsidR="00000000" w:rsidRPr="000D0919" w:rsidRDefault="00000000" w:rsidP="009B10A5">
            <w:pPr>
              <w:pStyle w:val="ESBodyText"/>
              <w:spacing w:after="0"/>
              <w:rPr>
                <w:sz w:val="20"/>
                <w:szCs w:val="24"/>
                <w:lang w:val="en-AU"/>
              </w:rPr>
            </w:pPr>
            <w:r>
              <w:rPr>
                <w:rFonts w:eastAsia="Arial"/>
                <w:sz w:val="22"/>
              </w:rPr>
              <w:t>Over the next four years, the school will focus on:</w:t>
            </w:r>
            <w:r>
              <w:rPr>
                <w:rFonts w:eastAsia="Arial"/>
                <w:sz w:val="22"/>
              </w:rPr>
              <w:br/>
              <w:t>•</w:t>
            </w:r>
            <w:r>
              <w:rPr>
                <w:rFonts w:eastAsia="Arial"/>
                <w:sz w:val="22"/>
              </w:rPr>
              <w:tab/>
              <w:t>improving student achievement and learning growth in literacy and numeracy</w:t>
            </w:r>
            <w:r>
              <w:rPr>
                <w:rFonts w:eastAsia="Arial"/>
                <w:sz w:val="22"/>
              </w:rPr>
              <w:br/>
              <w:t>•</w:t>
            </w:r>
            <w:r>
              <w:rPr>
                <w:rFonts w:eastAsia="Arial"/>
                <w:sz w:val="22"/>
              </w:rPr>
              <w:tab/>
              <w:t>embedding consistent evidence-based teaching practices across all classrooms</w:t>
            </w:r>
            <w:r>
              <w:rPr>
                <w:rFonts w:eastAsia="Arial"/>
                <w:sz w:val="22"/>
              </w:rPr>
              <w:br/>
            </w:r>
            <w:r>
              <w:rPr>
                <w:rFonts w:eastAsia="Arial"/>
                <w:sz w:val="22"/>
              </w:rPr>
              <w:lastRenderedPageBreak/>
              <w:t>•</w:t>
            </w:r>
            <w:r>
              <w:rPr>
                <w:rFonts w:eastAsia="Arial"/>
                <w:sz w:val="22"/>
              </w:rPr>
              <w:tab/>
              <w:t>strengthening student wellbeing, engagement and connectedness</w:t>
            </w:r>
            <w:r>
              <w:rPr>
                <w:rFonts w:eastAsia="Arial"/>
                <w:sz w:val="22"/>
              </w:rPr>
              <w:br/>
              <w:t>•</w:t>
            </w:r>
            <w:r>
              <w:rPr>
                <w:rFonts w:eastAsia="Arial"/>
                <w:sz w:val="22"/>
              </w:rPr>
              <w:tab/>
              <w:t>enhancing inclusion and support through our Multi-Tiered System of Supports (MTSS)</w:t>
            </w:r>
            <w:r>
              <w:rPr>
                <w:rFonts w:eastAsia="Arial"/>
                <w:sz w:val="22"/>
              </w:rPr>
              <w:br/>
              <w:t>•</w:t>
            </w:r>
            <w:r>
              <w:rPr>
                <w:rFonts w:eastAsia="Arial"/>
                <w:sz w:val="22"/>
              </w:rPr>
              <w:tab/>
              <w:t>building teacher capability through coaching, collaboration and professional learning</w:t>
            </w:r>
            <w:r>
              <w:rPr>
                <w:rFonts w:eastAsia="Arial"/>
                <w:sz w:val="22"/>
              </w:rPr>
              <w:br/>
              <w:t>•</w:t>
            </w:r>
            <w:r>
              <w:rPr>
                <w:rFonts w:eastAsia="Arial"/>
                <w:sz w:val="22"/>
              </w:rPr>
              <w:tab/>
              <w:t>strengthening student voice, agency and learner confidence</w:t>
            </w:r>
            <w:r>
              <w:rPr>
                <w:rFonts w:eastAsia="Arial"/>
                <w:sz w:val="22"/>
              </w:rPr>
              <w:br/>
              <w:t>•</w:t>
            </w:r>
            <w:r>
              <w:rPr>
                <w:rFonts w:eastAsia="Arial"/>
                <w:sz w:val="22"/>
              </w:rPr>
              <w:tab/>
              <w:t>building strong partnerships with families and the wider community.</w:t>
            </w:r>
          </w:p>
        </w:tc>
      </w:tr>
    </w:tbl>
    <w:p w14:paraId="6EEDC105" w14:textId="77777777" w:rsidR="00000000" w:rsidRPr="000D0919" w:rsidRDefault="00000000" w:rsidP="007166AE">
      <w:pPr>
        <w:pStyle w:val="ESIntroParagraph"/>
        <w:ind w:left="-567" w:right="1708" w:firstLine="27"/>
        <w:rPr>
          <w:color w:val="595959" w:themeColor="text1" w:themeTint="A6"/>
          <w:lang w:val="en-AU"/>
        </w:rPr>
      </w:pPr>
    </w:p>
    <w:p w14:paraId="3212CDE2" w14:textId="77777777" w:rsidR="00000000" w:rsidRPr="000D0919" w:rsidRDefault="00000000" w:rsidP="007166AE">
      <w:pPr>
        <w:pStyle w:val="ESIntroParagraph"/>
        <w:ind w:left="-567" w:right="1708" w:firstLine="27"/>
        <w:rPr>
          <w:color w:val="595959" w:themeColor="text1" w:themeTint="A6"/>
          <w:lang w:val="en-AU"/>
        </w:rPr>
      </w:pPr>
    </w:p>
    <w:p w14:paraId="167134B1" w14:textId="77777777" w:rsidR="00000000" w:rsidRPr="000D0919" w:rsidRDefault="00000000" w:rsidP="007166AE">
      <w:pPr>
        <w:pStyle w:val="ESIntroParagraph"/>
        <w:ind w:left="-567" w:right="1708" w:firstLine="27"/>
        <w:rPr>
          <w:color w:val="595959" w:themeColor="text1" w:themeTint="A6"/>
          <w:sz w:val="24"/>
          <w:szCs w:val="24"/>
          <w:lang w:val="en-AU"/>
        </w:rPr>
      </w:pPr>
    </w:p>
    <w:p w14:paraId="0FFF18C2" w14:textId="77777777" w:rsidR="00000000" w:rsidRPr="000D0919" w:rsidRDefault="00000000" w:rsidP="007166AE">
      <w:pPr>
        <w:pStyle w:val="ESIntroParagraph"/>
        <w:ind w:left="-567" w:right="1708" w:firstLine="27"/>
        <w:rPr>
          <w:color w:val="595959" w:themeColor="text1" w:themeTint="A6"/>
          <w:sz w:val="24"/>
          <w:szCs w:val="24"/>
          <w:lang w:val="en-AU"/>
        </w:rPr>
      </w:pPr>
    </w:p>
    <w:p w14:paraId="486595A1" w14:textId="77777777" w:rsidR="00000000" w:rsidRPr="000D0919" w:rsidRDefault="00000000" w:rsidP="007166AE">
      <w:pPr>
        <w:pStyle w:val="ESIntroParagraph"/>
        <w:ind w:left="-567" w:right="1708" w:firstLine="27"/>
        <w:rPr>
          <w:color w:val="595959" w:themeColor="text1" w:themeTint="A6"/>
          <w:sz w:val="20"/>
          <w:szCs w:val="20"/>
          <w:lang w:val="en-AU"/>
        </w:rPr>
      </w:pPr>
    </w:p>
    <w:p w14:paraId="7C2A2271" w14:textId="77777777" w:rsidR="00000000" w:rsidRPr="000D0919" w:rsidRDefault="00000000" w:rsidP="007166AE">
      <w:pPr>
        <w:pStyle w:val="ESIntroParagraph"/>
        <w:ind w:right="1708"/>
        <w:rPr>
          <w:color w:val="595959" w:themeColor="text1" w:themeTint="A6"/>
          <w:lang w:val="en-AU"/>
        </w:rPr>
        <w:sectPr w:rsidR="007166AE" w:rsidRPr="000D0919" w:rsidSect="008E169D">
          <w:headerReference w:type="even" r:id="rId18"/>
          <w:headerReference w:type="default" r:id="rId19"/>
          <w:footerReference w:type="default" r:id="rId20"/>
          <w:headerReference w:type="first" r:id="rId21"/>
          <w:pgSz w:w="16838" w:h="11906" w:orient="landscape" w:code="9"/>
          <w:pgMar w:top="1304" w:right="2036" w:bottom="1240" w:left="1304" w:header="624" w:footer="532" w:gutter="0"/>
          <w:pgNumType w:start="2"/>
          <w:cols w:space="397"/>
          <w:docGrid w:linePitch="360"/>
        </w:sectPr>
      </w:pPr>
    </w:p>
    <w:p w14:paraId="77784AE6" w14:textId="77777777" w:rsidR="00000000" w:rsidRPr="000D0919" w:rsidRDefault="00000000" w:rsidP="007166AE">
      <w:pPr>
        <w:ind w:left="-540" w:right="-632"/>
        <w:rPr>
          <w:b/>
          <w:color w:val="AF272F"/>
          <w:sz w:val="36"/>
          <w:szCs w:val="44"/>
          <w:lang w:val="en-AU"/>
        </w:rPr>
      </w:pPr>
      <w:r w:rsidRPr="000D0919">
        <w:rPr>
          <w:b/>
          <w:color w:val="AF272F"/>
          <w:sz w:val="36"/>
          <w:szCs w:val="44"/>
          <w:lang w:val="en-AU"/>
        </w:rPr>
        <w:lastRenderedPageBreak/>
        <w:t xml:space="preserve">School Strategic Plan - </w:t>
      </w:r>
      <w:r w:rsidRPr="000D0919">
        <w:rPr>
          <w:b/>
          <w:noProof/>
          <w:color w:val="AF272F"/>
          <w:sz w:val="36"/>
          <w:szCs w:val="44"/>
          <w:lang w:val="en-AU"/>
        </w:rPr>
        <w:t>2026-2030</w:t>
      </w:r>
    </w:p>
    <w:p w14:paraId="5CDE5183" w14:textId="77777777" w:rsidR="00000000" w:rsidRPr="000D0919" w:rsidRDefault="00000000" w:rsidP="007166AE">
      <w:pPr>
        <w:ind w:left="-540" w:right="-632"/>
        <w:rPr>
          <w:color w:val="595959" w:themeColor="text1" w:themeTint="A6"/>
          <w:sz w:val="28"/>
          <w:szCs w:val="28"/>
          <w:lang w:val="en-AU"/>
        </w:rPr>
      </w:pPr>
      <w:r w:rsidRPr="000D0919">
        <w:rPr>
          <w:noProof/>
          <w:color w:val="595959" w:themeColor="text1" w:themeTint="A6"/>
          <w:sz w:val="28"/>
          <w:szCs w:val="28"/>
          <w:lang w:val="en-AU"/>
        </w:rPr>
        <w:t>Newcomb Primary School (5444)</w:t>
      </w:r>
    </w:p>
    <w:p w14:paraId="57EA0773" w14:textId="77777777" w:rsidR="00000000" w:rsidRPr="000D0919" w:rsidRDefault="00000000" w:rsidP="007166AE">
      <w:pPr>
        <w:pStyle w:val="ESIntroParagraph"/>
        <w:ind w:left="-567" w:right="1708" w:firstLine="27"/>
        <w:rPr>
          <w:color w:val="595959" w:themeColor="text1" w:themeTint="A6"/>
          <w:lang w:val="en-AU"/>
        </w:rPr>
      </w:pPr>
    </w:p>
    <w:tbl>
      <w:tblPr>
        <w:tblStyle w:val="TableGrid"/>
        <w:tblW w:w="15115" w:type="dxa"/>
        <w:tblInd w:w="-450" w:type="dxa"/>
        <w:tblCellMar>
          <w:top w:w="115" w:type="dxa"/>
          <w:left w:w="115" w:type="dxa"/>
          <w:bottom w:w="115" w:type="dxa"/>
          <w:right w:w="115" w:type="dxa"/>
        </w:tblCellMar>
        <w:tblLook w:val="04A0" w:firstRow="1" w:lastRow="0" w:firstColumn="1" w:lastColumn="0" w:noHBand="0" w:noVBand="1"/>
      </w:tblPr>
      <w:tblGrid>
        <w:gridCol w:w="4055"/>
        <w:gridCol w:w="11060"/>
      </w:tblGrid>
      <w:tr w:rsidR="003B3422" w14:paraId="5B6869B1" w14:textId="77777777" w:rsidTr="009B10A5">
        <w:trPr>
          <w:trHeight w:val="15"/>
        </w:trPr>
        <w:tc>
          <w:tcPr>
            <w:tcW w:w="4055" w:type="dxa"/>
            <w:shd w:val="clear" w:color="auto" w:fill="D9D9D9" w:themeFill="background1" w:themeFillShade="D9"/>
          </w:tcPr>
          <w:p w14:paraId="482CA017" w14:textId="77777777" w:rsidR="00000000" w:rsidRPr="000D0919" w:rsidRDefault="00000000" w:rsidP="009B10A5">
            <w:pPr>
              <w:pStyle w:val="Heading3"/>
              <w:spacing w:before="0" w:after="0"/>
              <w:rPr>
                <w:sz w:val="24"/>
                <w:szCs w:val="24"/>
                <w:lang w:val="en-AU"/>
              </w:rPr>
            </w:pPr>
            <w:r w:rsidRPr="000D0919">
              <w:rPr>
                <w:rFonts w:eastAsia="Arial"/>
                <w:sz w:val="24"/>
                <w:szCs w:val="24"/>
                <w:lang w:val="en-AU"/>
              </w:rPr>
              <w:t>Goal 1</w:t>
            </w:r>
          </w:p>
        </w:tc>
        <w:tc>
          <w:tcPr>
            <w:tcW w:w="11060" w:type="dxa"/>
            <w:shd w:val="clear" w:color="auto" w:fill="FFFFFF" w:themeFill="background1"/>
          </w:tcPr>
          <w:p w14:paraId="73067FF9" w14:textId="77777777" w:rsidR="00000000" w:rsidRPr="000D0919" w:rsidRDefault="00000000" w:rsidP="009B10A5">
            <w:pPr>
              <w:pStyle w:val="ESBodyText"/>
              <w:spacing w:after="0"/>
              <w:rPr>
                <w:rFonts w:eastAsia="Arial"/>
                <w:sz w:val="22"/>
                <w:szCs w:val="24"/>
                <w:lang w:val="en-AU"/>
              </w:rPr>
            </w:pPr>
            <w:r w:rsidRPr="000D0919">
              <w:rPr>
                <w:rFonts w:eastAsia="Arial"/>
                <w:sz w:val="22"/>
                <w:szCs w:val="24"/>
              </w:rPr>
              <w:t>Improve student learning outcomes.</w:t>
            </w:r>
          </w:p>
        </w:tc>
      </w:tr>
      <w:tr w:rsidR="003B3422" w14:paraId="7733D697" w14:textId="77777777" w:rsidTr="009B10A5">
        <w:trPr>
          <w:trHeight w:val="15"/>
        </w:trPr>
        <w:tc>
          <w:tcPr>
            <w:tcW w:w="4055" w:type="dxa"/>
            <w:shd w:val="clear" w:color="auto" w:fill="58BFBD"/>
          </w:tcPr>
          <w:p w14:paraId="4FAB9D44" w14:textId="77777777" w:rsidR="00000000" w:rsidRPr="000D0919" w:rsidRDefault="00000000" w:rsidP="009B10A5">
            <w:pPr>
              <w:pStyle w:val="Heading3"/>
              <w:spacing w:before="0" w:after="0"/>
              <w:rPr>
                <w:szCs w:val="20"/>
                <w:lang w:val="en-AU"/>
              </w:rPr>
            </w:pPr>
            <w:r w:rsidRPr="000D0919">
              <w:rPr>
                <w:rFonts w:eastAsia="Arial"/>
                <w:sz w:val="22"/>
                <w:szCs w:val="20"/>
                <w:lang w:val="en-AU"/>
              </w:rPr>
              <w:t>Key Improvement Strategy 1.a</w:t>
            </w:r>
          </w:p>
          <w:p w14:paraId="05BD1E1C" w14:textId="77777777" w:rsidR="003B3422" w:rsidRDefault="00000000">
            <w:r>
              <w:rPr>
                <w:rFonts w:eastAsia="Arial"/>
                <w:sz w:val="22"/>
              </w:rPr>
              <w:t xml:space="preserve">Documented teaching and learning program based on the Victorian Curriculum and senior secondary pathways, incorporating extra-curricula programs </w:t>
            </w:r>
          </w:p>
        </w:tc>
        <w:tc>
          <w:tcPr>
            <w:tcW w:w="11060" w:type="dxa"/>
            <w:vMerge w:val="restart"/>
            <w:shd w:val="clear" w:color="auto" w:fill="FFFFFF" w:themeFill="background1"/>
          </w:tcPr>
          <w:p w14:paraId="4338DAEF" w14:textId="77777777" w:rsidR="00000000" w:rsidRPr="000D0919" w:rsidRDefault="00000000" w:rsidP="009B10A5">
            <w:pPr>
              <w:pStyle w:val="ESBodyText"/>
              <w:spacing w:after="0"/>
              <w:rPr>
                <w:sz w:val="20"/>
                <w:szCs w:val="24"/>
                <w:lang w:val="en-AU"/>
              </w:rPr>
            </w:pPr>
            <w:r>
              <w:rPr>
                <w:rFonts w:eastAsia="Arial"/>
                <w:sz w:val="22"/>
              </w:rPr>
              <w:t>Strengthen whole school instructional models across all curriculum areas to ensure consistent evidence based best practice.</w:t>
            </w:r>
            <w:r>
              <w:rPr>
                <w:rFonts w:eastAsia="Arial"/>
                <w:sz w:val="22"/>
              </w:rPr>
              <w:br/>
            </w:r>
          </w:p>
        </w:tc>
      </w:tr>
      <w:tr w:rsidR="003B3422" w14:paraId="7F16207C" w14:textId="77777777" w:rsidTr="009B10A5">
        <w:trPr>
          <w:trHeight w:val="15"/>
        </w:trPr>
        <w:tc>
          <w:tcPr>
            <w:tcW w:w="4055" w:type="dxa"/>
            <w:shd w:val="clear" w:color="auto" w:fill="FFD062"/>
          </w:tcPr>
          <w:p w14:paraId="1ABC61E8" w14:textId="77777777" w:rsidR="00000000" w:rsidRPr="000D0919" w:rsidRDefault="00000000" w:rsidP="009B10A5">
            <w:pPr>
              <w:pStyle w:val="Heading3"/>
              <w:spacing w:before="0" w:after="0"/>
              <w:rPr>
                <w:szCs w:val="20"/>
                <w:lang w:val="en-AU"/>
              </w:rPr>
            </w:pPr>
            <w:r w:rsidRPr="000D0919">
              <w:rPr>
                <w:rFonts w:eastAsia="Arial"/>
                <w:sz w:val="22"/>
                <w:szCs w:val="20"/>
                <w:lang w:val="en-AU"/>
              </w:rPr>
              <w:t>Key Improvement Strategy 1.b</w:t>
            </w:r>
          </w:p>
          <w:p w14:paraId="4804CF48" w14:textId="77777777" w:rsidR="003B3422" w:rsidRDefault="00000000">
            <w:r>
              <w:rPr>
                <w:rFonts w:eastAsia="Arial"/>
                <w:sz w:val="22"/>
              </w:rPr>
              <w:t xml:space="preserve">The strategic direction and deployment of resources to create and reflect shared goals and values; high expectations; and a positive, safe and orderly learning environment </w:t>
            </w:r>
          </w:p>
        </w:tc>
        <w:tc>
          <w:tcPr>
            <w:tcW w:w="11060" w:type="dxa"/>
            <w:vMerge w:val="restart"/>
            <w:shd w:val="clear" w:color="auto" w:fill="FFFFFF" w:themeFill="background1"/>
          </w:tcPr>
          <w:p w14:paraId="7B90DA5D" w14:textId="77777777" w:rsidR="00000000" w:rsidRPr="000D0919" w:rsidRDefault="00000000" w:rsidP="009B10A5">
            <w:pPr>
              <w:pStyle w:val="ESBodyText"/>
              <w:spacing w:after="0"/>
              <w:rPr>
                <w:sz w:val="20"/>
                <w:szCs w:val="24"/>
                <w:lang w:val="en-AU"/>
              </w:rPr>
            </w:pPr>
            <w:r>
              <w:rPr>
                <w:rFonts w:eastAsia="Arial"/>
                <w:sz w:val="22"/>
              </w:rPr>
              <w:t>Refine collaborative curriculum planning using student data to optimise responsiveness to student needs.</w:t>
            </w:r>
            <w:r>
              <w:rPr>
                <w:rFonts w:eastAsia="Arial"/>
                <w:sz w:val="22"/>
              </w:rPr>
              <w:br/>
            </w:r>
          </w:p>
        </w:tc>
      </w:tr>
      <w:tr w:rsidR="003B3422" w14:paraId="2C34BFF7" w14:textId="77777777" w:rsidTr="009B10A5">
        <w:trPr>
          <w:trHeight w:val="15"/>
        </w:trPr>
        <w:tc>
          <w:tcPr>
            <w:tcW w:w="4055" w:type="dxa"/>
            <w:shd w:val="clear" w:color="auto" w:fill="57B5E7"/>
          </w:tcPr>
          <w:p w14:paraId="0EE93B3F" w14:textId="77777777" w:rsidR="00000000" w:rsidRPr="000D0919" w:rsidRDefault="00000000" w:rsidP="009B10A5">
            <w:pPr>
              <w:pStyle w:val="Heading3"/>
              <w:spacing w:before="0" w:after="0"/>
              <w:rPr>
                <w:szCs w:val="20"/>
                <w:lang w:val="en-AU"/>
              </w:rPr>
            </w:pPr>
            <w:r w:rsidRPr="000D0919">
              <w:rPr>
                <w:rFonts w:eastAsia="Arial"/>
                <w:sz w:val="22"/>
                <w:szCs w:val="20"/>
                <w:lang w:val="en-AU"/>
              </w:rPr>
              <w:t>Key Improvement Strategy 1.b</w:t>
            </w:r>
          </w:p>
          <w:p w14:paraId="24929FA7" w14:textId="77777777" w:rsidR="003B3422" w:rsidRDefault="00000000">
            <w:r>
              <w:rPr>
                <w:rFonts w:eastAsia="Arial"/>
                <w:sz w:val="22"/>
              </w:rPr>
              <w:t xml:space="preserve">Systematic use of assessment strategies and measurement practices to obtain and provide feedback on student learning growth, attainment and wellbeing capabilities </w:t>
            </w:r>
          </w:p>
        </w:tc>
        <w:tc>
          <w:tcPr>
            <w:tcW w:w="11060" w:type="dxa"/>
            <w:vMerge/>
            <w:shd w:val="clear" w:color="auto" w:fill="FFFFFF" w:themeFill="background1"/>
          </w:tcPr>
          <w:p w14:paraId="28039340" w14:textId="77777777" w:rsidR="00000000" w:rsidRPr="000D0919" w:rsidRDefault="00000000" w:rsidP="009B10A5">
            <w:pPr>
              <w:pStyle w:val="ESBodyText"/>
              <w:spacing w:after="0"/>
              <w:rPr>
                <w:sz w:val="20"/>
                <w:szCs w:val="24"/>
                <w:lang w:val="en-AU"/>
              </w:rPr>
            </w:pPr>
          </w:p>
        </w:tc>
      </w:tr>
      <w:tr w:rsidR="003B3422" w14:paraId="2D6F7FB1" w14:textId="77777777" w:rsidTr="009B10A5">
        <w:trPr>
          <w:trHeight w:val="15"/>
        </w:trPr>
        <w:tc>
          <w:tcPr>
            <w:tcW w:w="4055" w:type="dxa"/>
            <w:shd w:val="clear" w:color="auto" w:fill="D9D9D9" w:themeFill="background1" w:themeFillShade="D9"/>
          </w:tcPr>
          <w:p w14:paraId="7EB525AB" w14:textId="77777777" w:rsidR="00000000" w:rsidRPr="000D0919" w:rsidRDefault="00000000" w:rsidP="009B10A5">
            <w:pPr>
              <w:pStyle w:val="Heading3"/>
              <w:spacing w:before="0" w:after="0"/>
              <w:rPr>
                <w:szCs w:val="20"/>
                <w:lang w:val="en-AU"/>
              </w:rPr>
            </w:pPr>
            <w:r w:rsidRPr="000D0919">
              <w:rPr>
                <w:rFonts w:eastAsia="Arial"/>
                <w:sz w:val="22"/>
                <w:szCs w:val="20"/>
                <w:lang w:val="en-AU"/>
              </w:rPr>
              <w:t>Target 1.1</w:t>
            </w:r>
          </w:p>
        </w:tc>
        <w:tc>
          <w:tcPr>
            <w:tcW w:w="11060" w:type="dxa"/>
            <w:shd w:val="clear" w:color="auto" w:fill="FFFFFF" w:themeFill="background1"/>
          </w:tcPr>
          <w:tbl>
            <w:tblPr>
              <w:tblW w:w="10485" w:type="dxa"/>
              <w:tblCellSpacing w:w="15" w:type="dxa"/>
              <w:tblCellMar>
                <w:top w:w="15" w:type="dxa"/>
                <w:left w:w="15" w:type="dxa"/>
                <w:bottom w:w="15" w:type="dxa"/>
                <w:right w:w="15" w:type="dxa"/>
              </w:tblCellMar>
              <w:tblLook w:val="04A0" w:firstRow="1" w:lastRow="0" w:firstColumn="1" w:lastColumn="0" w:noHBand="0" w:noVBand="1"/>
            </w:tblPr>
            <w:tblGrid>
              <w:gridCol w:w="1994"/>
              <w:gridCol w:w="2134"/>
              <w:gridCol w:w="1987"/>
              <w:gridCol w:w="1838"/>
              <w:gridCol w:w="2532"/>
            </w:tblGrid>
            <w:tr w:rsidR="003B3422" w14:paraId="04FF8AD6" w14:textId="77777777">
              <w:trPr>
                <w:tblCellSpacing w:w="15" w:type="dxa"/>
              </w:trPr>
              <w:tc>
                <w:tcPr>
                  <w:tcW w:w="10515" w:type="dxa"/>
                  <w:gridSpan w:val="5"/>
                  <w:tcMar>
                    <w:top w:w="15" w:type="dxa"/>
                    <w:left w:w="15" w:type="dxa"/>
                    <w:bottom w:w="15" w:type="dxa"/>
                    <w:right w:w="15" w:type="dxa"/>
                  </w:tcMar>
                  <w:vAlign w:val="center"/>
                </w:tcPr>
                <w:p w14:paraId="06730125" w14:textId="77777777" w:rsidR="003B3422" w:rsidRDefault="00000000">
                  <w:pPr>
                    <w:rPr>
                      <w:rFonts w:eastAsia="Arial"/>
                      <w:color w:val="000000"/>
                      <w:sz w:val="22"/>
                      <w:szCs w:val="22"/>
                    </w:rPr>
                  </w:pPr>
                  <w:r>
                    <w:rPr>
                      <w:rFonts w:eastAsia="Arial"/>
                      <w:b/>
                      <w:bCs/>
                      <w:color w:val="000000"/>
                      <w:sz w:val="22"/>
                    </w:rPr>
                    <w:t>By 2030, increase the percentage of students achieving medium to high NAPLAN benchmark growth in:</w:t>
                  </w:r>
                </w:p>
              </w:tc>
            </w:tr>
            <w:tr w:rsidR="003B3422" w14:paraId="7E140EFA" w14:textId="77777777">
              <w:trPr>
                <w:tblCellSpacing w:w="15" w:type="dxa"/>
              </w:trPr>
              <w:tc>
                <w:tcPr>
                  <w:tcW w:w="2010" w:type="dxa"/>
                  <w:tcMar>
                    <w:top w:w="15" w:type="dxa"/>
                    <w:left w:w="15" w:type="dxa"/>
                    <w:bottom w:w="15" w:type="dxa"/>
                    <w:right w:w="15" w:type="dxa"/>
                  </w:tcMar>
                  <w:vAlign w:val="center"/>
                </w:tcPr>
                <w:p w14:paraId="5A7DF587" w14:textId="77777777" w:rsidR="003B3422" w:rsidRDefault="00000000">
                  <w:pPr>
                    <w:rPr>
                      <w:rFonts w:eastAsia="Arial"/>
                      <w:color w:val="000000"/>
                      <w:sz w:val="22"/>
                      <w:szCs w:val="22"/>
                    </w:rPr>
                  </w:pPr>
                  <w:r>
                    <w:rPr>
                      <w:rFonts w:eastAsia="Arial"/>
                      <w:b/>
                      <w:bCs/>
                      <w:color w:val="000000"/>
                      <w:sz w:val="22"/>
                    </w:rPr>
                    <w:t>Cohort</w:t>
                  </w:r>
                </w:p>
              </w:tc>
              <w:tc>
                <w:tcPr>
                  <w:tcW w:w="2160" w:type="dxa"/>
                  <w:tcMar>
                    <w:top w:w="15" w:type="dxa"/>
                    <w:left w:w="15" w:type="dxa"/>
                    <w:bottom w:w="15" w:type="dxa"/>
                    <w:right w:w="15" w:type="dxa"/>
                  </w:tcMar>
                  <w:vAlign w:val="center"/>
                </w:tcPr>
                <w:p w14:paraId="2D412851" w14:textId="77777777" w:rsidR="003B3422" w:rsidRDefault="00000000">
                  <w:pPr>
                    <w:rPr>
                      <w:rFonts w:eastAsia="Arial"/>
                      <w:color w:val="000000"/>
                      <w:sz w:val="22"/>
                      <w:szCs w:val="22"/>
                    </w:rPr>
                  </w:pPr>
                  <w:r>
                    <w:rPr>
                      <w:rFonts w:eastAsia="Arial"/>
                      <w:b/>
                      <w:bCs/>
                      <w:color w:val="000000"/>
                      <w:sz w:val="22"/>
                    </w:rPr>
                    <w:t>Focus </w:t>
                  </w:r>
                </w:p>
              </w:tc>
              <w:tc>
                <w:tcPr>
                  <w:tcW w:w="2010" w:type="dxa"/>
                  <w:tcMar>
                    <w:top w:w="15" w:type="dxa"/>
                    <w:left w:w="15" w:type="dxa"/>
                    <w:bottom w:w="15" w:type="dxa"/>
                    <w:right w:w="15" w:type="dxa"/>
                  </w:tcMar>
                  <w:vAlign w:val="center"/>
                </w:tcPr>
                <w:p w14:paraId="37B470F6" w14:textId="77777777" w:rsidR="003B3422" w:rsidRDefault="00000000">
                  <w:pPr>
                    <w:rPr>
                      <w:rFonts w:eastAsia="Arial"/>
                      <w:color w:val="000000"/>
                      <w:sz w:val="22"/>
                      <w:szCs w:val="22"/>
                    </w:rPr>
                  </w:pPr>
                  <w:r>
                    <w:rPr>
                      <w:rFonts w:eastAsia="Arial"/>
                      <w:b/>
                      <w:bCs/>
                      <w:color w:val="000000"/>
                      <w:sz w:val="22"/>
                    </w:rPr>
                    <w:t>Baseline</w:t>
                  </w:r>
                </w:p>
              </w:tc>
              <w:tc>
                <w:tcPr>
                  <w:tcW w:w="1875" w:type="dxa"/>
                  <w:tcMar>
                    <w:top w:w="15" w:type="dxa"/>
                    <w:left w:w="15" w:type="dxa"/>
                    <w:bottom w:w="15" w:type="dxa"/>
                    <w:right w:w="15" w:type="dxa"/>
                  </w:tcMar>
                  <w:vAlign w:val="center"/>
                </w:tcPr>
                <w:p w14:paraId="205E566D" w14:textId="77777777" w:rsidR="003B3422" w:rsidRDefault="00000000">
                  <w:pPr>
                    <w:rPr>
                      <w:rFonts w:eastAsia="Arial"/>
                      <w:color w:val="000000"/>
                      <w:sz w:val="22"/>
                      <w:szCs w:val="22"/>
                    </w:rPr>
                  </w:pPr>
                  <w:r>
                    <w:rPr>
                      <w:rFonts w:eastAsia="Arial"/>
                      <w:b/>
                      <w:bCs/>
                      <w:color w:val="000000"/>
                      <w:sz w:val="22"/>
                    </w:rPr>
                    <w:t>Year</w:t>
                  </w:r>
                </w:p>
              </w:tc>
              <w:tc>
                <w:tcPr>
                  <w:tcW w:w="2580" w:type="dxa"/>
                  <w:tcMar>
                    <w:top w:w="15" w:type="dxa"/>
                    <w:left w:w="15" w:type="dxa"/>
                    <w:bottom w:w="15" w:type="dxa"/>
                    <w:right w:w="15" w:type="dxa"/>
                  </w:tcMar>
                  <w:vAlign w:val="center"/>
                </w:tcPr>
                <w:p w14:paraId="5E264AE5" w14:textId="77777777" w:rsidR="003B3422" w:rsidRDefault="00000000">
                  <w:pPr>
                    <w:rPr>
                      <w:rFonts w:eastAsia="Arial"/>
                      <w:color w:val="000000"/>
                      <w:sz w:val="22"/>
                      <w:szCs w:val="22"/>
                    </w:rPr>
                  </w:pPr>
                  <w:r>
                    <w:rPr>
                      <w:rFonts w:eastAsia="Arial"/>
                      <w:b/>
                      <w:bCs/>
                      <w:color w:val="000000"/>
                      <w:sz w:val="22"/>
                    </w:rPr>
                    <w:t>Target</w:t>
                  </w:r>
                </w:p>
              </w:tc>
            </w:tr>
            <w:tr w:rsidR="003B3422" w14:paraId="6BA2520A" w14:textId="77777777">
              <w:trPr>
                <w:tblCellSpacing w:w="15" w:type="dxa"/>
              </w:trPr>
              <w:tc>
                <w:tcPr>
                  <w:tcW w:w="2010" w:type="dxa"/>
                  <w:tcMar>
                    <w:top w:w="15" w:type="dxa"/>
                    <w:left w:w="15" w:type="dxa"/>
                    <w:bottom w:w="15" w:type="dxa"/>
                    <w:right w:w="15" w:type="dxa"/>
                  </w:tcMar>
                  <w:vAlign w:val="center"/>
                </w:tcPr>
                <w:p w14:paraId="628F7A37" w14:textId="77777777" w:rsidR="003B3422" w:rsidRDefault="00000000">
                  <w:pPr>
                    <w:rPr>
                      <w:rFonts w:eastAsia="Arial"/>
                      <w:color w:val="000000"/>
                      <w:sz w:val="22"/>
                      <w:szCs w:val="22"/>
                    </w:rPr>
                  </w:pPr>
                  <w:r>
                    <w:rPr>
                      <w:rFonts w:eastAsia="Arial"/>
                      <w:color w:val="000000"/>
                      <w:sz w:val="22"/>
                    </w:rPr>
                    <w:t>Year 3 - 5</w:t>
                  </w:r>
                </w:p>
              </w:tc>
              <w:tc>
                <w:tcPr>
                  <w:tcW w:w="2160" w:type="dxa"/>
                  <w:tcMar>
                    <w:top w:w="15" w:type="dxa"/>
                    <w:left w:w="15" w:type="dxa"/>
                    <w:bottom w:w="15" w:type="dxa"/>
                    <w:right w:w="15" w:type="dxa"/>
                  </w:tcMar>
                  <w:vAlign w:val="center"/>
                </w:tcPr>
                <w:p w14:paraId="35507150" w14:textId="77777777" w:rsidR="003B3422" w:rsidRDefault="00000000">
                  <w:pPr>
                    <w:rPr>
                      <w:rFonts w:eastAsia="Arial"/>
                      <w:color w:val="000000"/>
                      <w:sz w:val="22"/>
                      <w:szCs w:val="22"/>
                    </w:rPr>
                  </w:pPr>
                  <w:r>
                    <w:rPr>
                      <w:rFonts w:eastAsia="Arial"/>
                      <w:color w:val="000000"/>
                      <w:sz w:val="22"/>
                    </w:rPr>
                    <w:t>Reading</w:t>
                  </w:r>
                </w:p>
              </w:tc>
              <w:tc>
                <w:tcPr>
                  <w:tcW w:w="2010" w:type="dxa"/>
                  <w:tcMar>
                    <w:top w:w="15" w:type="dxa"/>
                    <w:left w:w="15" w:type="dxa"/>
                    <w:bottom w:w="15" w:type="dxa"/>
                    <w:right w:w="15" w:type="dxa"/>
                  </w:tcMar>
                  <w:vAlign w:val="center"/>
                </w:tcPr>
                <w:p w14:paraId="6A17E207" w14:textId="77777777" w:rsidR="003B3422" w:rsidRDefault="00000000">
                  <w:pPr>
                    <w:rPr>
                      <w:rFonts w:eastAsia="Arial"/>
                      <w:color w:val="000000"/>
                      <w:sz w:val="22"/>
                      <w:szCs w:val="22"/>
                    </w:rPr>
                  </w:pPr>
                  <w:r>
                    <w:rPr>
                      <w:rFonts w:eastAsia="Arial"/>
                      <w:color w:val="000000"/>
                      <w:sz w:val="22"/>
                    </w:rPr>
                    <w:t>XX%</w:t>
                  </w:r>
                </w:p>
              </w:tc>
              <w:tc>
                <w:tcPr>
                  <w:tcW w:w="1875" w:type="dxa"/>
                  <w:tcMar>
                    <w:top w:w="15" w:type="dxa"/>
                    <w:left w:w="15" w:type="dxa"/>
                    <w:bottom w:w="15" w:type="dxa"/>
                    <w:right w:w="15" w:type="dxa"/>
                  </w:tcMar>
                  <w:vAlign w:val="center"/>
                </w:tcPr>
                <w:p w14:paraId="314709D3" w14:textId="77777777" w:rsidR="003B3422" w:rsidRDefault="00000000">
                  <w:pPr>
                    <w:rPr>
                      <w:rFonts w:eastAsia="Arial"/>
                      <w:color w:val="000000"/>
                      <w:sz w:val="22"/>
                      <w:szCs w:val="22"/>
                    </w:rPr>
                  </w:pPr>
                  <w:r>
                    <w:rPr>
                      <w:rFonts w:eastAsia="Arial"/>
                      <w:color w:val="000000"/>
                      <w:sz w:val="22"/>
                    </w:rPr>
                    <w:t>2026</w:t>
                  </w:r>
                </w:p>
              </w:tc>
              <w:tc>
                <w:tcPr>
                  <w:tcW w:w="2580" w:type="dxa"/>
                  <w:tcMar>
                    <w:top w:w="15" w:type="dxa"/>
                    <w:left w:w="15" w:type="dxa"/>
                    <w:bottom w:w="15" w:type="dxa"/>
                    <w:right w:w="15" w:type="dxa"/>
                  </w:tcMar>
                  <w:vAlign w:val="center"/>
                </w:tcPr>
                <w:p w14:paraId="0D50B0FB" w14:textId="77777777" w:rsidR="003B3422" w:rsidRDefault="00000000">
                  <w:pPr>
                    <w:rPr>
                      <w:rFonts w:eastAsia="Arial"/>
                      <w:color w:val="000000"/>
                      <w:sz w:val="22"/>
                      <w:szCs w:val="22"/>
                    </w:rPr>
                  </w:pPr>
                  <w:r>
                    <w:rPr>
                      <w:rFonts w:eastAsia="Arial"/>
                      <w:color w:val="000000"/>
                      <w:sz w:val="22"/>
                    </w:rPr>
                    <w:t>XX%</w:t>
                  </w:r>
                </w:p>
              </w:tc>
            </w:tr>
            <w:tr w:rsidR="003B3422" w14:paraId="51CFCC95" w14:textId="77777777">
              <w:trPr>
                <w:tblCellSpacing w:w="15" w:type="dxa"/>
              </w:trPr>
              <w:tc>
                <w:tcPr>
                  <w:tcW w:w="2010" w:type="dxa"/>
                  <w:tcMar>
                    <w:top w:w="15" w:type="dxa"/>
                    <w:left w:w="15" w:type="dxa"/>
                    <w:bottom w:w="15" w:type="dxa"/>
                    <w:right w:w="15" w:type="dxa"/>
                  </w:tcMar>
                  <w:vAlign w:val="center"/>
                </w:tcPr>
                <w:p w14:paraId="4D324710" w14:textId="77777777" w:rsidR="003B3422" w:rsidRDefault="00000000">
                  <w:pPr>
                    <w:rPr>
                      <w:rFonts w:eastAsia="Arial"/>
                      <w:color w:val="000000"/>
                      <w:sz w:val="22"/>
                      <w:szCs w:val="22"/>
                    </w:rPr>
                  </w:pPr>
                  <w:r>
                    <w:rPr>
                      <w:rFonts w:eastAsia="Arial"/>
                      <w:color w:val="000000"/>
                      <w:sz w:val="22"/>
                    </w:rPr>
                    <w:lastRenderedPageBreak/>
                    <w:t>Year 3 - 5</w:t>
                  </w:r>
                </w:p>
              </w:tc>
              <w:tc>
                <w:tcPr>
                  <w:tcW w:w="2160" w:type="dxa"/>
                  <w:tcMar>
                    <w:top w:w="15" w:type="dxa"/>
                    <w:left w:w="15" w:type="dxa"/>
                    <w:bottom w:w="15" w:type="dxa"/>
                    <w:right w:w="15" w:type="dxa"/>
                  </w:tcMar>
                  <w:vAlign w:val="center"/>
                </w:tcPr>
                <w:p w14:paraId="1CDD0D34" w14:textId="77777777" w:rsidR="003B3422" w:rsidRDefault="00000000">
                  <w:pPr>
                    <w:rPr>
                      <w:rFonts w:eastAsia="Arial"/>
                      <w:color w:val="000000"/>
                      <w:sz w:val="22"/>
                      <w:szCs w:val="22"/>
                    </w:rPr>
                  </w:pPr>
                  <w:r>
                    <w:rPr>
                      <w:rFonts w:eastAsia="Arial"/>
                      <w:color w:val="000000"/>
                      <w:sz w:val="22"/>
                    </w:rPr>
                    <w:t>Writing</w:t>
                  </w:r>
                </w:p>
              </w:tc>
              <w:tc>
                <w:tcPr>
                  <w:tcW w:w="2010" w:type="dxa"/>
                  <w:tcMar>
                    <w:top w:w="15" w:type="dxa"/>
                    <w:left w:w="15" w:type="dxa"/>
                    <w:bottom w:w="15" w:type="dxa"/>
                    <w:right w:w="15" w:type="dxa"/>
                  </w:tcMar>
                  <w:vAlign w:val="center"/>
                </w:tcPr>
                <w:p w14:paraId="675035F1" w14:textId="77777777" w:rsidR="003B3422" w:rsidRDefault="00000000">
                  <w:pPr>
                    <w:rPr>
                      <w:rFonts w:eastAsia="Arial"/>
                      <w:color w:val="000000"/>
                      <w:sz w:val="22"/>
                      <w:szCs w:val="22"/>
                    </w:rPr>
                  </w:pPr>
                  <w:r>
                    <w:rPr>
                      <w:rFonts w:eastAsia="Arial"/>
                      <w:color w:val="000000"/>
                      <w:sz w:val="22"/>
                    </w:rPr>
                    <w:t>XX%</w:t>
                  </w:r>
                </w:p>
              </w:tc>
              <w:tc>
                <w:tcPr>
                  <w:tcW w:w="1875" w:type="dxa"/>
                  <w:tcMar>
                    <w:top w:w="15" w:type="dxa"/>
                    <w:left w:w="15" w:type="dxa"/>
                    <w:bottom w:w="15" w:type="dxa"/>
                    <w:right w:w="15" w:type="dxa"/>
                  </w:tcMar>
                  <w:vAlign w:val="center"/>
                </w:tcPr>
                <w:p w14:paraId="0B324548" w14:textId="77777777" w:rsidR="003B3422" w:rsidRDefault="00000000">
                  <w:pPr>
                    <w:rPr>
                      <w:rFonts w:eastAsia="Arial"/>
                      <w:color w:val="000000"/>
                      <w:sz w:val="22"/>
                      <w:szCs w:val="22"/>
                    </w:rPr>
                  </w:pPr>
                  <w:r>
                    <w:rPr>
                      <w:rFonts w:eastAsia="Arial"/>
                      <w:color w:val="000000"/>
                      <w:sz w:val="22"/>
                    </w:rPr>
                    <w:t>2026</w:t>
                  </w:r>
                </w:p>
              </w:tc>
              <w:tc>
                <w:tcPr>
                  <w:tcW w:w="2580" w:type="dxa"/>
                  <w:tcMar>
                    <w:top w:w="15" w:type="dxa"/>
                    <w:left w:w="15" w:type="dxa"/>
                    <w:bottom w:w="15" w:type="dxa"/>
                    <w:right w:w="15" w:type="dxa"/>
                  </w:tcMar>
                  <w:vAlign w:val="center"/>
                </w:tcPr>
                <w:p w14:paraId="22988FC2" w14:textId="77777777" w:rsidR="003B3422" w:rsidRDefault="00000000">
                  <w:pPr>
                    <w:rPr>
                      <w:rFonts w:eastAsia="Arial"/>
                      <w:color w:val="000000"/>
                      <w:sz w:val="22"/>
                      <w:szCs w:val="22"/>
                    </w:rPr>
                  </w:pPr>
                  <w:r>
                    <w:rPr>
                      <w:rFonts w:eastAsia="Arial"/>
                      <w:color w:val="000000"/>
                      <w:sz w:val="22"/>
                    </w:rPr>
                    <w:t>XX%</w:t>
                  </w:r>
                </w:p>
              </w:tc>
            </w:tr>
            <w:tr w:rsidR="003B3422" w14:paraId="6D65E069" w14:textId="77777777">
              <w:trPr>
                <w:tblCellSpacing w:w="15" w:type="dxa"/>
              </w:trPr>
              <w:tc>
                <w:tcPr>
                  <w:tcW w:w="2010" w:type="dxa"/>
                  <w:tcMar>
                    <w:top w:w="15" w:type="dxa"/>
                    <w:left w:w="15" w:type="dxa"/>
                    <w:bottom w:w="15" w:type="dxa"/>
                    <w:right w:w="15" w:type="dxa"/>
                  </w:tcMar>
                  <w:vAlign w:val="center"/>
                </w:tcPr>
                <w:p w14:paraId="2BE8586E" w14:textId="77777777" w:rsidR="003B3422" w:rsidRDefault="00000000">
                  <w:pPr>
                    <w:rPr>
                      <w:rFonts w:eastAsia="Arial"/>
                      <w:color w:val="000000"/>
                      <w:sz w:val="22"/>
                      <w:szCs w:val="22"/>
                    </w:rPr>
                  </w:pPr>
                  <w:r>
                    <w:rPr>
                      <w:rFonts w:eastAsia="Arial"/>
                      <w:color w:val="000000"/>
                      <w:sz w:val="22"/>
                    </w:rPr>
                    <w:t>Year 3 - 5</w:t>
                  </w:r>
                </w:p>
              </w:tc>
              <w:tc>
                <w:tcPr>
                  <w:tcW w:w="2160" w:type="dxa"/>
                  <w:tcMar>
                    <w:top w:w="15" w:type="dxa"/>
                    <w:left w:w="15" w:type="dxa"/>
                    <w:bottom w:w="15" w:type="dxa"/>
                    <w:right w:w="15" w:type="dxa"/>
                  </w:tcMar>
                  <w:vAlign w:val="center"/>
                </w:tcPr>
                <w:p w14:paraId="0B9547CF" w14:textId="77777777" w:rsidR="003B3422" w:rsidRDefault="00000000">
                  <w:pPr>
                    <w:rPr>
                      <w:rFonts w:eastAsia="Arial"/>
                      <w:color w:val="000000"/>
                      <w:sz w:val="22"/>
                      <w:szCs w:val="22"/>
                    </w:rPr>
                  </w:pPr>
                  <w:r>
                    <w:rPr>
                      <w:rFonts w:eastAsia="Arial"/>
                      <w:color w:val="000000"/>
                      <w:sz w:val="22"/>
                    </w:rPr>
                    <w:t>Numeracy</w:t>
                  </w:r>
                </w:p>
              </w:tc>
              <w:tc>
                <w:tcPr>
                  <w:tcW w:w="2010" w:type="dxa"/>
                  <w:tcMar>
                    <w:top w:w="15" w:type="dxa"/>
                    <w:left w:w="15" w:type="dxa"/>
                    <w:bottom w:w="15" w:type="dxa"/>
                    <w:right w:w="15" w:type="dxa"/>
                  </w:tcMar>
                  <w:vAlign w:val="center"/>
                </w:tcPr>
                <w:p w14:paraId="78F08D7D" w14:textId="77777777" w:rsidR="003B3422" w:rsidRDefault="00000000">
                  <w:pPr>
                    <w:rPr>
                      <w:rFonts w:eastAsia="Arial"/>
                      <w:color w:val="000000"/>
                      <w:sz w:val="22"/>
                      <w:szCs w:val="22"/>
                    </w:rPr>
                  </w:pPr>
                  <w:r>
                    <w:rPr>
                      <w:rFonts w:eastAsia="Arial"/>
                      <w:color w:val="000000"/>
                      <w:sz w:val="22"/>
                    </w:rPr>
                    <w:t>XX%</w:t>
                  </w:r>
                </w:p>
              </w:tc>
              <w:tc>
                <w:tcPr>
                  <w:tcW w:w="1875" w:type="dxa"/>
                  <w:tcMar>
                    <w:top w:w="15" w:type="dxa"/>
                    <w:left w:w="15" w:type="dxa"/>
                    <w:bottom w:w="15" w:type="dxa"/>
                    <w:right w:w="15" w:type="dxa"/>
                  </w:tcMar>
                  <w:vAlign w:val="center"/>
                </w:tcPr>
                <w:p w14:paraId="3F70E494" w14:textId="77777777" w:rsidR="003B3422" w:rsidRDefault="00000000">
                  <w:pPr>
                    <w:rPr>
                      <w:rFonts w:eastAsia="Arial"/>
                      <w:color w:val="000000"/>
                      <w:sz w:val="22"/>
                      <w:szCs w:val="22"/>
                    </w:rPr>
                  </w:pPr>
                  <w:r>
                    <w:rPr>
                      <w:rFonts w:eastAsia="Arial"/>
                      <w:color w:val="000000"/>
                      <w:sz w:val="22"/>
                    </w:rPr>
                    <w:t>2026</w:t>
                  </w:r>
                </w:p>
              </w:tc>
              <w:tc>
                <w:tcPr>
                  <w:tcW w:w="2580" w:type="dxa"/>
                  <w:tcMar>
                    <w:top w:w="15" w:type="dxa"/>
                    <w:left w:w="15" w:type="dxa"/>
                    <w:bottom w:w="15" w:type="dxa"/>
                    <w:right w:w="15" w:type="dxa"/>
                  </w:tcMar>
                  <w:vAlign w:val="center"/>
                </w:tcPr>
                <w:p w14:paraId="68FDD875" w14:textId="77777777" w:rsidR="003B3422" w:rsidRDefault="00000000">
                  <w:pPr>
                    <w:rPr>
                      <w:rFonts w:eastAsia="Arial"/>
                      <w:color w:val="000000"/>
                      <w:sz w:val="22"/>
                      <w:szCs w:val="22"/>
                    </w:rPr>
                  </w:pPr>
                  <w:r>
                    <w:rPr>
                      <w:rFonts w:eastAsia="Arial"/>
                      <w:color w:val="000000"/>
                      <w:sz w:val="22"/>
                    </w:rPr>
                    <w:t>XX%</w:t>
                  </w:r>
                </w:p>
              </w:tc>
            </w:tr>
          </w:tbl>
          <w:p w14:paraId="785F0929" w14:textId="77777777" w:rsidR="003B3422" w:rsidRDefault="00000000">
            <w:pPr>
              <w:rPr>
                <w:rFonts w:eastAsia="Arial"/>
                <w:sz w:val="22"/>
                <w:szCs w:val="22"/>
              </w:rPr>
            </w:pPr>
            <w:r>
              <w:rPr>
                <w:rFonts w:eastAsia="Arial"/>
                <w:sz w:val="22"/>
              </w:rPr>
              <w:t>Placeholder target - to be updated when data becomes available</w:t>
            </w:r>
          </w:p>
          <w:p w14:paraId="70EF752F" w14:textId="77777777" w:rsidR="003B3422" w:rsidRDefault="003B3422">
            <w:pPr>
              <w:rPr>
                <w:rFonts w:eastAsia="Arial"/>
                <w:sz w:val="22"/>
              </w:rPr>
            </w:pPr>
          </w:p>
        </w:tc>
      </w:tr>
      <w:tr w:rsidR="003B3422" w14:paraId="44A7FBB1" w14:textId="77777777" w:rsidTr="009B10A5">
        <w:trPr>
          <w:trHeight w:val="15"/>
        </w:trPr>
        <w:tc>
          <w:tcPr>
            <w:tcW w:w="4055" w:type="dxa"/>
            <w:shd w:val="clear" w:color="auto" w:fill="D9D9D9" w:themeFill="background1" w:themeFillShade="D9"/>
          </w:tcPr>
          <w:p w14:paraId="29826745" w14:textId="77777777" w:rsidR="00000000" w:rsidRPr="000D0919" w:rsidRDefault="00000000" w:rsidP="009B10A5">
            <w:pPr>
              <w:pStyle w:val="Heading3"/>
              <w:spacing w:before="0" w:after="0"/>
              <w:rPr>
                <w:szCs w:val="20"/>
                <w:lang w:val="en-AU"/>
              </w:rPr>
            </w:pPr>
            <w:r w:rsidRPr="000D0919">
              <w:rPr>
                <w:rFonts w:eastAsia="Arial"/>
                <w:sz w:val="22"/>
                <w:szCs w:val="20"/>
                <w:lang w:val="en-AU"/>
              </w:rPr>
              <w:lastRenderedPageBreak/>
              <w:t>Target 1.2</w:t>
            </w:r>
          </w:p>
        </w:tc>
        <w:tc>
          <w:tcPr>
            <w:tcW w:w="11060" w:type="dxa"/>
            <w:shd w:val="clear" w:color="auto" w:fill="FFFFFF" w:themeFill="background1"/>
          </w:tcPr>
          <w:tbl>
            <w:tblPr>
              <w:tblW w:w="10485" w:type="dxa"/>
              <w:tblCellSpacing w:w="15" w:type="dxa"/>
              <w:tblCellMar>
                <w:top w:w="15" w:type="dxa"/>
                <w:left w:w="15" w:type="dxa"/>
                <w:bottom w:w="15" w:type="dxa"/>
                <w:right w:w="15" w:type="dxa"/>
              </w:tblCellMar>
              <w:tblLook w:val="04A0" w:firstRow="1" w:lastRow="0" w:firstColumn="1" w:lastColumn="0" w:noHBand="0" w:noVBand="1"/>
            </w:tblPr>
            <w:tblGrid>
              <w:gridCol w:w="1986"/>
              <w:gridCol w:w="2141"/>
              <w:gridCol w:w="1981"/>
              <w:gridCol w:w="1855"/>
              <w:gridCol w:w="2522"/>
            </w:tblGrid>
            <w:tr w:rsidR="003B3422" w14:paraId="15A938D1" w14:textId="77777777">
              <w:trPr>
                <w:tblCellSpacing w:w="15" w:type="dxa"/>
              </w:trPr>
              <w:tc>
                <w:tcPr>
                  <w:tcW w:w="10515" w:type="dxa"/>
                  <w:gridSpan w:val="5"/>
                  <w:tcMar>
                    <w:top w:w="15" w:type="dxa"/>
                    <w:left w:w="15" w:type="dxa"/>
                    <w:bottom w:w="15" w:type="dxa"/>
                    <w:right w:w="15" w:type="dxa"/>
                  </w:tcMar>
                  <w:vAlign w:val="center"/>
                </w:tcPr>
                <w:p w14:paraId="0AC07DDD" w14:textId="77777777" w:rsidR="003B3422" w:rsidRDefault="00000000">
                  <w:pPr>
                    <w:rPr>
                      <w:rFonts w:eastAsia="Arial"/>
                      <w:color w:val="000000"/>
                      <w:sz w:val="22"/>
                      <w:szCs w:val="22"/>
                    </w:rPr>
                  </w:pPr>
                  <w:r>
                    <w:rPr>
                      <w:rFonts w:eastAsia="Arial"/>
                      <w:b/>
                      <w:bCs/>
                      <w:color w:val="000000"/>
                      <w:sz w:val="22"/>
                    </w:rPr>
                    <w:t>By 2030, increase the percentage of students achieving At or Above age expected level according to teacher judgements against the Victorian Curriculum 2.0 in:</w:t>
                  </w:r>
                </w:p>
              </w:tc>
            </w:tr>
            <w:tr w:rsidR="003B3422" w14:paraId="344BB146" w14:textId="77777777">
              <w:trPr>
                <w:tblCellSpacing w:w="15" w:type="dxa"/>
              </w:trPr>
              <w:tc>
                <w:tcPr>
                  <w:tcW w:w="2010" w:type="dxa"/>
                  <w:tcMar>
                    <w:top w:w="15" w:type="dxa"/>
                    <w:left w:w="15" w:type="dxa"/>
                    <w:bottom w:w="15" w:type="dxa"/>
                    <w:right w:w="15" w:type="dxa"/>
                  </w:tcMar>
                  <w:vAlign w:val="center"/>
                </w:tcPr>
                <w:p w14:paraId="17F55FE0" w14:textId="77777777" w:rsidR="003B3422" w:rsidRDefault="00000000">
                  <w:pPr>
                    <w:rPr>
                      <w:rFonts w:eastAsia="Arial"/>
                      <w:color w:val="000000"/>
                      <w:sz w:val="22"/>
                      <w:szCs w:val="22"/>
                    </w:rPr>
                  </w:pPr>
                  <w:r>
                    <w:rPr>
                      <w:rFonts w:eastAsia="Arial"/>
                      <w:b/>
                      <w:bCs/>
                      <w:color w:val="000000"/>
                      <w:sz w:val="22"/>
                    </w:rPr>
                    <w:t>Cohort</w:t>
                  </w:r>
                </w:p>
              </w:tc>
              <w:tc>
                <w:tcPr>
                  <w:tcW w:w="2160" w:type="dxa"/>
                  <w:tcMar>
                    <w:top w:w="15" w:type="dxa"/>
                    <w:left w:w="15" w:type="dxa"/>
                    <w:bottom w:w="15" w:type="dxa"/>
                    <w:right w:w="15" w:type="dxa"/>
                  </w:tcMar>
                  <w:vAlign w:val="center"/>
                </w:tcPr>
                <w:p w14:paraId="3B6BE5D3" w14:textId="77777777" w:rsidR="003B3422" w:rsidRDefault="00000000">
                  <w:pPr>
                    <w:rPr>
                      <w:rFonts w:eastAsia="Arial"/>
                      <w:color w:val="000000"/>
                      <w:sz w:val="22"/>
                      <w:szCs w:val="22"/>
                    </w:rPr>
                  </w:pPr>
                  <w:r>
                    <w:rPr>
                      <w:rFonts w:eastAsia="Arial"/>
                      <w:b/>
                      <w:bCs/>
                      <w:color w:val="000000"/>
                      <w:sz w:val="22"/>
                    </w:rPr>
                    <w:t>Focus </w:t>
                  </w:r>
                </w:p>
              </w:tc>
              <w:tc>
                <w:tcPr>
                  <w:tcW w:w="2010" w:type="dxa"/>
                  <w:tcMar>
                    <w:top w:w="15" w:type="dxa"/>
                    <w:left w:w="15" w:type="dxa"/>
                    <w:bottom w:w="15" w:type="dxa"/>
                    <w:right w:w="15" w:type="dxa"/>
                  </w:tcMar>
                  <w:vAlign w:val="center"/>
                </w:tcPr>
                <w:p w14:paraId="355C9423" w14:textId="77777777" w:rsidR="003B3422" w:rsidRDefault="00000000">
                  <w:pPr>
                    <w:rPr>
                      <w:rFonts w:eastAsia="Arial"/>
                      <w:color w:val="000000"/>
                      <w:sz w:val="22"/>
                      <w:szCs w:val="22"/>
                    </w:rPr>
                  </w:pPr>
                  <w:r>
                    <w:rPr>
                      <w:rFonts w:eastAsia="Arial"/>
                      <w:b/>
                      <w:bCs/>
                      <w:color w:val="000000"/>
                      <w:sz w:val="22"/>
                    </w:rPr>
                    <w:t>Baseline</w:t>
                  </w:r>
                </w:p>
              </w:tc>
              <w:tc>
                <w:tcPr>
                  <w:tcW w:w="1875" w:type="dxa"/>
                  <w:tcMar>
                    <w:top w:w="15" w:type="dxa"/>
                    <w:left w:w="15" w:type="dxa"/>
                    <w:bottom w:w="15" w:type="dxa"/>
                    <w:right w:w="15" w:type="dxa"/>
                  </w:tcMar>
                  <w:vAlign w:val="center"/>
                </w:tcPr>
                <w:p w14:paraId="3BABDD4E" w14:textId="77777777" w:rsidR="003B3422" w:rsidRDefault="00000000">
                  <w:pPr>
                    <w:rPr>
                      <w:rFonts w:eastAsia="Arial"/>
                      <w:color w:val="000000"/>
                      <w:sz w:val="22"/>
                      <w:szCs w:val="22"/>
                    </w:rPr>
                  </w:pPr>
                  <w:r>
                    <w:rPr>
                      <w:rFonts w:eastAsia="Arial"/>
                      <w:b/>
                      <w:bCs/>
                      <w:color w:val="000000"/>
                      <w:sz w:val="22"/>
                    </w:rPr>
                    <w:t>Year</w:t>
                  </w:r>
                </w:p>
              </w:tc>
              <w:tc>
                <w:tcPr>
                  <w:tcW w:w="2580" w:type="dxa"/>
                  <w:tcMar>
                    <w:top w:w="15" w:type="dxa"/>
                    <w:left w:w="15" w:type="dxa"/>
                    <w:bottom w:w="15" w:type="dxa"/>
                    <w:right w:w="15" w:type="dxa"/>
                  </w:tcMar>
                  <w:vAlign w:val="center"/>
                </w:tcPr>
                <w:p w14:paraId="4B55C3F7" w14:textId="77777777" w:rsidR="003B3422" w:rsidRDefault="00000000">
                  <w:pPr>
                    <w:rPr>
                      <w:rFonts w:eastAsia="Arial"/>
                      <w:color w:val="000000"/>
                      <w:sz w:val="22"/>
                      <w:szCs w:val="22"/>
                    </w:rPr>
                  </w:pPr>
                  <w:r>
                    <w:rPr>
                      <w:rFonts w:eastAsia="Arial"/>
                      <w:b/>
                      <w:bCs/>
                      <w:color w:val="000000"/>
                      <w:sz w:val="22"/>
                    </w:rPr>
                    <w:t>Target</w:t>
                  </w:r>
                </w:p>
              </w:tc>
            </w:tr>
            <w:tr w:rsidR="003B3422" w14:paraId="4A3743B5" w14:textId="77777777">
              <w:trPr>
                <w:tblCellSpacing w:w="15" w:type="dxa"/>
              </w:trPr>
              <w:tc>
                <w:tcPr>
                  <w:tcW w:w="2010" w:type="dxa"/>
                  <w:tcMar>
                    <w:top w:w="15" w:type="dxa"/>
                    <w:left w:w="15" w:type="dxa"/>
                    <w:bottom w:w="15" w:type="dxa"/>
                    <w:right w:w="15" w:type="dxa"/>
                  </w:tcMar>
                  <w:vAlign w:val="center"/>
                </w:tcPr>
                <w:p w14:paraId="56DC9C66" w14:textId="77777777" w:rsidR="003B3422" w:rsidRDefault="00000000">
                  <w:pPr>
                    <w:rPr>
                      <w:rFonts w:eastAsia="Arial"/>
                      <w:color w:val="000000"/>
                      <w:sz w:val="22"/>
                      <w:szCs w:val="22"/>
                    </w:rPr>
                  </w:pPr>
                  <w:r>
                    <w:rPr>
                      <w:rFonts w:eastAsia="Arial"/>
                      <w:color w:val="000000"/>
                      <w:sz w:val="22"/>
                    </w:rPr>
                    <w:t>F – 6</w:t>
                  </w:r>
                </w:p>
              </w:tc>
              <w:tc>
                <w:tcPr>
                  <w:tcW w:w="2160" w:type="dxa"/>
                  <w:tcMar>
                    <w:top w:w="15" w:type="dxa"/>
                    <w:left w:w="15" w:type="dxa"/>
                    <w:bottom w:w="15" w:type="dxa"/>
                    <w:right w:w="15" w:type="dxa"/>
                  </w:tcMar>
                  <w:vAlign w:val="center"/>
                </w:tcPr>
                <w:p w14:paraId="6868EA51" w14:textId="77777777" w:rsidR="003B3422" w:rsidRDefault="00000000">
                  <w:pPr>
                    <w:rPr>
                      <w:rFonts w:eastAsia="Arial"/>
                      <w:color w:val="000000"/>
                      <w:sz w:val="22"/>
                      <w:szCs w:val="22"/>
                    </w:rPr>
                  </w:pPr>
                  <w:r>
                    <w:rPr>
                      <w:rFonts w:eastAsia="Arial"/>
                      <w:color w:val="000000"/>
                      <w:sz w:val="22"/>
                    </w:rPr>
                    <w:t>Reading and Viewing</w:t>
                  </w:r>
                </w:p>
              </w:tc>
              <w:tc>
                <w:tcPr>
                  <w:tcW w:w="2010" w:type="dxa"/>
                  <w:tcMar>
                    <w:top w:w="15" w:type="dxa"/>
                    <w:left w:w="15" w:type="dxa"/>
                    <w:bottom w:w="15" w:type="dxa"/>
                    <w:right w:w="15" w:type="dxa"/>
                  </w:tcMar>
                  <w:vAlign w:val="center"/>
                </w:tcPr>
                <w:p w14:paraId="1BF20988" w14:textId="77777777" w:rsidR="003B3422" w:rsidRDefault="00000000">
                  <w:pPr>
                    <w:rPr>
                      <w:rFonts w:eastAsia="Arial"/>
                      <w:color w:val="000000"/>
                      <w:sz w:val="22"/>
                      <w:szCs w:val="22"/>
                    </w:rPr>
                  </w:pPr>
                  <w:r>
                    <w:rPr>
                      <w:rFonts w:eastAsia="Arial"/>
                      <w:color w:val="000000"/>
                      <w:sz w:val="22"/>
                    </w:rPr>
                    <w:t>73%</w:t>
                  </w:r>
                </w:p>
              </w:tc>
              <w:tc>
                <w:tcPr>
                  <w:tcW w:w="1875" w:type="dxa"/>
                  <w:tcMar>
                    <w:top w:w="15" w:type="dxa"/>
                    <w:left w:w="15" w:type="dxa"/>
                    <w:bottom w:w="15" w:type="dxa"/>
                    <w:right w:w="15" w:type="dxa"/>
                  </w:tcMar>
                  <w:vAlign w:val="center"/>
                </w:tcPr>
                <w:p w14:paraId="2F6473A9" w14:textId="77777777" w:rsidR="003B3422" w:rsidRDefault="00000000">
                  <w:pPr>
                    <w:rPr>
                      <w:rFonts w:eastAsia="Arial"/>
                      <w:color w:val="000000"/>
                      <w:sz w:val="22"/>
                      <w:szCs w:val="22"/>
                    </w:rPr>
                  </w:pPr>
                  <w:r>
                    <w:rPr>
                      <w:rFonts w:eastAsia="Arial"/>
                      <w:color w:val="000000"/>
                      <w:sz w:val="22"/>
                    </w:rPr>
                    <w:t>Semester 2 2025</w:t>
                  </w:r>
                </w:p>
              </w:tc>
              <w:tc>
                <w:tcPr>
                  <w:tcW w:w="2580" w:type="dxa"/>
                  <w:tcMar>
                    <w:top w:w="15" w:type="dxa"/>
                    <w:left w:w="15" w:type="dxa"/>
                    <w:bottom w:w="15" w:type="dxa"/>
                    <w:right w:w="15" w:type="dxa"/>
                  </w:tcMar>
                  <w:vAlign w:val="center"/>
                </w:tcPr>
                <w:p w14:paraId="3BB5D849" w14:textId="77777777" w:rsidR="003B3422" w:rsidRDefault="00000000">
                  <w:pPr>
                    <w:rPr>
                      <w:rFonts w:eastAsia="Arial"/>
                      <w:color w:val="000000"/>
                      <w:sz w:val="22"/>
                      <w:szCs w:val="22"/>
                    </w:rPr>
                  </w:pPr>
                  <w:r>
                    <w:rPr>
                      <w:rFonts w:eastAsia="Arial"/>
                      <w:color w:val="000000"/>
                      <w:sz w:val="22"/>
                    </w:rPr>
                    <w:t>80%</w:t>
                  </w:r>
                </w:p>
              </w:tc>
            </w:tr>
            <w:tr w:rsidR="003B3422" w14:paraId="4264C603" w14:textId="77777777">
              <w:trPr>
                <w:tblCellSpacing w:w="15" w:type="dxa"/>
              </w:trPr>
              <w:tc>
                <w:tcPr>
                  <w:tcW w:w="2010" w:type="dxa"/>
                  <w:tcMar>
                    <w:top w:w="15" w:type="dxa"/>
                    <w:left w:w="15" w:type="dxa"/>
                    <w:bottom w:w="15" w:type="dxa"/>
                    <w:right w:w="15" w:type="dxa"/>
                  </w:tcMar>
                  <w:vAlign w:val="center"/>
                </w:tcPr>
                <w:p w14:paraId="452D52C4" w14:textId="77777777" w:rsidR="003B3422" w:rsidRDefault="00000000">
                  <w:pPr>
                    <w:rPr>
                      <w:rFonts w:eastAsia="Arial"/>
                      <w:color w:val="000000"/>
                      <w:sz w:val="22"/>
                      <w:szCs w:val="22"/>
                    </w:rPr>
                  </w:pPr>
                  <w:r>
                    <w:rPr>
                      <w:rFonts w:eastAsia="Arial"/>
                      <w:color w:val="000000"/>
                      <w:sz w:val="22"/>
                    </w:rPr>
                    <w:t>F – 6</w:t>
                  </w:r>
                </w:p>
              </w:tc>
              <w:tc>
                <w:tcPr>
                  <w:tcW w:w="2160" w:type="dxa"/>
                  <w:tcMar>
                    <w:top w:w="15" w:type="dxa"/>
                    <w:left w:w="15" w:type="dxa"/>
                    <w:bottom w:w="15" w:type="dxa"/>
                    <w:right w:w="15" w:type="dxa"/>
                  </w:tcMar>
                  <w:vAlign w:val="center"/>
                </w:tcPr>
                <w:p w14:paraId="76CD0523" w14:textId="77777777" w:rsidR="003B3422" w:rsidRDefault="00000000">
                  <w:pPr>
                    <w:rPr>
                      <w:rFonts w:eastAsia="Arial"/>
                      <w:color w:val="000000"/>
                      <w:sz w:val="22"/>
                      <w:szCs w:val="22"/>
                    </w:rPr>
                  </w:pPr>
                  <w:r>
                    <w:rPr>
                      <w:rFonts w:eastAsia="Arial"/>
                      <w:color w:val="000000"/>
                      <w:sz w:val="22"/>
                    </w:rPr>
                    <w:t>Writing</w:t>
                  </w:r>
                </w:p>
              </w:tc>
              <w:tc>
                <w:tcPr>
                  <w:tcW w:w="2010" w:type="dxa"/>
                  <w:tcMar>
                    <w:top w:w="15" w:type="dxa"/>
                    <w:left w:w="15" w:type="dxa"/>
                    <w:bottom w:w="15" w:type="dxa"/>
                    <w:right w:w="15" w:type="dxa"/>
                  </w:tcMar>
                  <w:vAlign w:val="center"/>
                </w:tcPr>
                <w:p w14:paraId="324B0B0C" w14:textId="77777777" w:rsidR="003B3422" w:rsidRDefault="00000000">
                  <w:pPr>
                    <w:rPr>
                      <w:rFonts w:eastAsia="Arial"/>
                      <w:color w:val="000000"/>
                      <w:sz w:val="22"/>
                      <w:szCs w:val="22"/>
                    </w:rPr>
                  </w:pPr>
                  <w:r>
                    <w:rPr>
                      <w:rFonts w:eastAsia="Arial"/>
                      <w:color w:val="000000"/>
                      <w:sz w:val="22"/>
                    </w:rPr>
                    <w:t>66%</w:t>
                  </w:r>
                </w:p>
              </w:tc>
              <w:tc>
                <w:tcPr>
                  <w:tcW w:w="1875" w:type="dxa"/>
                  <w:tcMar>
                    <w:top w:w="15" w:type="dxa"/>
                    <w:left w:w="15" w:type="dxa"/>
                    <w:bottom w:w="15" w:type="dxa"/>
                    <w:right w:w="15" w:type="dxa"/>
                  </w:tcMar>
                  <w:vAlign w:val="center"/>
                </w:tcPr>
                <w:p w14:paraId="03F3A474" w14:textId="77777777" w:rsidR="003B3422" w:rsidRDefault="00000000">
                  <w:pPr>
                    <w:rPr>
                      <w:rFonts w:eastAsia="Arial"/>
                      <w:color w:val="000000"/>
                      <w:sz w:val="22"/>
                      <w:szCs w:val="22"/>
                    </w:rPr>
                  </w:pPr>
                  <w:r>
                    <w:rPr>
                      <w:rFonts w:eastAsia="Arial"/>
                      <w:color w:val="000000"/>
                      <w:sz w:val="22"/>
                    </w:rPr>
                    <w:t>Semester 2 2025</w:t>
                  </w:r>
                </w:p>
              </w:tc>
              <w:tc>
                <w:tcPr>
                  <w:tcW w:w="2580" w:type="dxa"/>
                  <w:tcMar>
                    <w:top w:w="15" w:type="dxa"/>
                    <w:left w:w="15" w:type="dxa"/>
                    <w:bottom w:w="15" w:type="dxa"/>
                    <w:right w:w="15" w:type="dxa"/>
                  </w:tcMar>
                  <w:vAlign w:val="center"/>
                </w:tcPr>
                <w:p w14:paraId="34F8A87E" w14:textId="77777777" w:rsidR="003B3422" w:rsidRDefault="00000000">
                  <w:pPr>
                    <w:rPr>
                      <w:rFonts w:eastAsia="Arial"/>
                      <w:color w:val="000000"/>
                      <w:sz w:val="22"/>
                      <w:szCs w:val="22"/>
                    </w:rPr>
                  </w:pPr>
                  <w:r>
                    <w:rPr>
                      <w:rFonts w:eastAsia="Arial"/>
                      <w:color w:val="000000"/>
                      <w:sz w:val="22"/>
                    </w:rPr>
                    <w:t>70%</w:t>
                  </w:r>
                </w:p>
              </w:tc>
            </w:tr>
            <w:tr w:rsidR="003B3422" w14:paraId="25C2B786" w14:textId="77777777">
              <w:trPr>
                <w:tblCellSpacing w:w="15" w:type="dxa"/>
              </w:trPr>
              <w:tc>
                <w:tcPr>
                  <w:tcW w:w="2010" w:type="dxa"/>
                  <w:tcMar>
                    <w:top w:w="15" w:type="dxa"/>
                    <w:left w:w="15" w:type="dxa"/>
                    <w:bottom w:w="15" w:type="dxa"/>
                    <w:right w:w="15" w:type="dxa"/>
                  </w:tcMar>
                  <w:vAlign w:val="center"/>
                </w:tcPr>
                <w:p w14:paraId="2F0D2B92" w14:textId="77777777" w:rsidR="003B3422" w:rsidRDefault="00000000">
                  <w:pPr>
                    <w:rPr>
                      <w:rFonts w:eastAsia="Arial"/>
                      <w:color w:val="000000"/>
                      <w:sz w:val="22"/>
                      <w:szCs w:val="22"/>
                    </w:rPr>
                  </w:pPr>
                  <w:r>
                    <w:rPr>
                      <w:rFonts w:eastAsia="Arial"/>
                      <w:color w:val="000000"/>
                      <w:sz w:val="22"/>
                    </w:rPr>
                    <w:t>F – 6</w:t>
                  </w:r>
                </w:p>
              </w:tc>
              <w:tc>
                <w:tcPr>
                  <w:tcW w:w="2160" w:type="dxa"/>
                  <w:tcMar>
                    <w:top w:w="15" w:type="dxa"/>
                    <w:left w:w="15" w:type="dxa"/>
                    <w:bottom w:w="15" w:type="dxa"/>
                    <w:right w:w="15" w:type="dxa"/>
                  </w:tcMar>
                  <w:vAlign w:val="center"/>
                </w:tcPr>
                <w:p w14:paraId="274D48A5" w14:textId="77777777" w:rsidR="003B3422" w:rsidRDefault="00000000">
                  <w:pPr>
                    <w:rPr>
                      <w:rFonts w:eastAsia="Arial"/>
                      <w:color w:val="000000"/>
                      <w:sz w:val="22"/>
                      <w:szCs w:val="22"/>
                    </w:rPr>
                  </w:pPr>
                  <w:r>
                    <w:rPr>
                      <w:rFonts w:eastAsia="Arial"/>
                      <w:color w:val="000000"/>
                      <w:sz w:val="22"/>
                    </w:rPr>
                    <w:t>Mathematics</w:t>
                  </w:r>
                </w:p>
              </w:tc>
              <w:tc>
                <w:tcPr>
                  <w:tcW w:w="2010" w:type="dxa"/>
                  <w:tcMar>
                    <w:top w:w="15" w:type="dxa"/>
                    <w:left w:w="15" w:type="dxa"/>
                    <w:bottom w:w="15" w:type="dxa"/>
                    <w:right w:w="15" w:type="dxa"/>
                  </w:tcMar>
                  <w:vAlign w:val="center"/>
                </w:tcPr>
                <w:p w14:paraId="5AE8BC27" w14:textId="77777777" w:rsidR="003B3422" w:rsidRDefault="00000000">
                  <w:pPr>
                    <w:rPr>
                      <w:rFonts w:eastAsia="Arial"/>
                      <w:color w:val="000000"/>
                      <w:sz w:val="22"/>
                      <w:szCs w:val="22"/>
                    </w:rPr>
                  </w:pPr>
                  <w:r>
                    <w:rPr>
                      <w:rFonts w:eastAsia="Arial"/>
                      <w:color w:val="000000"/>
                      <w:sz w:val="22"/>
                    </w:rPr>
                    <w:t>71%</w:t>
                  </w:r>
                </w:p>
              </w:tc>
              <w:tc>
                <w:tcPr>
                  <w:tcW w:w="1875" w:type="dxa"/>
                  <w:tcMar>
                    <w:top w:w="15" w:type="dxa"/>
                    <w:left w:w="15" w:type="dxa"/>
                    <w:bottom w:w="15" w:type="dxa"/>
                    <w:right w:w="15" w:type="dxa"/>
                  </w:tcMar>
                  <w:vAlign w:val="center"/>
                </w:tcPr>
                <w:p w14:paraId="2D8718AF" w14:textId="77777777" w:rsidR="003B3422" w:rsidRDefault="00000000">
                  <w:pPr>
                    <w:rPr>
                      <w:rFonts w:eastAsia="Arial"/>
                      <w:color w:val="000000"/>
                      <w:sz w:val="22"/>
                      <w:szCs w:val="22"/>
                    </w:rPr>
                  </w:pPr>
                  <w:r>
                    <w:rPr>
                      <w:rFonts w:eastAsia="Arial"/>
                      <w:color w:val="000000"/>
                      <w:sz w:val="22"/>
                    </w:rPr>
                    <w:t>Semester 2 2025</w:t>
                  </w:r>
                </w:p>
              </w:tc>
              <w:tc>
                <w:tcPr>
                  <w:tcW w:w="2580" w:type="dxa"/>
                  <w:tcMar>
                    <w:top w:w="15" w:type="dxa"/>
                    <w:left w:w="15" w:type="dxa"/>
                    <w:bottom w:w="15" w:type="dxa"/>
                    <w:right w:w="15" w:type="dxa"/>
                  </w:tcMar>
                  <w:vAlign w:val="center"/>
                </w:tcPr>
                <w:p w14:paraId="32CAB65C" w14:textId="77777777" w:rsidR="003B3422" w:rsidRDefault="00000000">
                  <w:pPr>
                    <w:rPr>
                      <w:rFonts w:eastAsia="Arial"/>
                      <w:color w:val="000000"/>
                      <w:sz w:val="22"/>
                      <w:szCs w:val="22"/>
                    </w:rPr>
                  </w:pPr>
                  <w:r>
                    <w:rPr>
                      <w:rFonts w:eastAsia="Arial"/>
                      <w:color w:val="000000"/>
                      <w:sz w:val="22"/>
                    </w:rPr>
                    <w:t>76%</w:t>
                  </w:r>
                </w:p>
              </w:tc>
            </w:tr>
          </w:tbl>
          <w:p w14:paraId="3A0749D3" w14:textId="77777777" w:rsidR="003B3422" w:rsidRDefault="003B3422">
            <w:pPr>
              <w:rPr>
                <w:rFonts w:eastAsia="Arial"/>
                <w:sz w:val="22"/>
              </w:rPr>
            </w:pPr>
          </w:p>
        </w:tc>
      </w:tr>
      <w:tr w:rsidR="003B3422" w14:paraId="529F7BD3" w14:textId="77777777" w:rsidTr="009B10A5">
        <w:trPr>
          <w:trHeight w:val="15"/>
        </w:trPr>
        <w:tc>
          <w:tcPr>
            <w:tcW w:w="4055" w:type="dxa"/>
            <w:shd w:val="clear" w:color="auto" w:fill="D9D9D9" w:themeFill="background1" w:themeFillShade="D9"/>
          </w:tcPr>
          <w:p w14:paraId="7B6F9F8C" w14:textId="77777777" w:rsidR="00000000" w:rsidRPr="000D0919" w:rsidRDefault="00000000" w:rsidP="009B10A5">
            <w:pPr>
              <w:pStyle w:val="Heading3"/>
              <w:spacing w:before="0" w:after="0"/>
              <w:rPr>
                <w:szCs w:val="20"/>
                <w:lang w:val="en-AU"/>
              </w:rPr>
            </w:pPr>
            <w:r w:rsidRPr="000D0919">
              <w:rPr>
                <w:rFonts w:eastAsia="Arial"/>
                <w:sz w:val="22"/>
                <w:szCs w:val="20"/>
                <w:lang w:val="en-AU"/>
              </w:rPr>
              <w:t>Target 1.3</w:t>
            </w:r>
          </w:p>
        </w:tc>
        <w:tc>
          <w:tcPr>
            <w:tcW w:w="11060" w:type="dxa"/>
            <w:shd w:val="clear" w:color="auto" w:fill="FFFFFF" w:themeFill="background1"/>
          </w:tcPr>
          <w:tbl>
            <w:tblPr>
              <w:tblW w:w="10485" w:type="dxa"/>
              <w:tblCellSpacing w:w="15" w:type="dxa"/>
              <w:tblCellMar>
                <w:top w:w="15" w:type="dxa"/>
                <w:left w:w="15" w:type="dxa"/>
                <w:bottom w:w="15" w:type="dxa"/>
                <w:right w:w="15" w:type="dxa"/>
              </w:tblCellMar>
              <w:tblLook w:val="04A0" w:firstRow="1" w:lastRow="0" w:firstColumn="1" w:lastColumn="0" w:noHBand="0" w:noVBand="1"/>
            </w:tblPr>
            <w:tblGrid>
              <w:gridCol w:w="1990"/>
              <w:gridCol w:w="2145"/>
              <w:gridCol w:w="1985"/>
              <w:gridCol w:w="1836"/>
              <w:gridCol w:w="2529"/>
            </w:tblGrid>
            <w:tr w:rsidR="003B3422" w14:paraId="73321A44" w14:textId="77777777">
              <w:trPr>
                <w:tblCellSpacing w:w="15" w:type="dxa"/>
              </w:trPr>
              <w:tc>
                <w:tcPr>
                  <w:tcW w:w="10515" w:type="dxa"/>
                  <w:gridSpan w:val="5"/>
                  <w:tcMar>
                    <w:top w:w="15" w:type="dxa"/>
                    <w:left w:w="15" w:type="dxa"/>
                    <w:bottom w:w="15" w:type="dxa"/>
                    <w:right w:w="15" w:type="dxa"/>
                  </w:tcMar>
                  <w:vAlign w:val="center"/>
                </w:tcPr>
                <w:p w14:paraId="0448AD6E" w14:textId="77777777" w:rsidR="003B3422" w:rsidRDefault="00000000">
                  <w:pPr>
                    <w:rPr>
                      <w:rFonts w:eastAsia="Arial"/>
                      <w:color w:val="000000"/>
                      <w:sz w:val="22"/>
                      <w:szCs w:val="22"/>
                    </w:rPr>
                  </w:pPr>
                  <w:r>
                    <w:rPr>
                      <w:rFonts w:eastAsia="Arial"/>
                      <w:b/>
                      <w:bCs/>
                      <w:color w:val="000000"/>
                      <w:sz w:val="22"/>
                    </w:rPr>
                    <w:t>By 2030, increase the percentage of positive endorsement to the School Staff Survey factors:</w:t>
                  </w:r>
                </w:p>
              </w:tc>
            </w:tr>
            <w:tr w:rsidR="003B3422" w14:paraId="220E5FD1" w14:textId="77777777">
              <w:trPr>
                <w:tblCellSpacing w:w="15" w:type="dxa"/>
              </w:trPr>
              <w:tc>
                <w:tcPr>
                  <w:tcW w:w="2010" w:type="dxa"/>
                  <w:tcMar>
                    <w:top w:w="15" w:type="dxa"/>
                    <w:left w:w="15" w:type="dxa"/>
                    <w:bottom w:w="15" w:type="dxa"/>
                    <w:right w:w="15" w:type="dxa"/>
                  </w:tcMar>
                  <w:vAlign w:val="center"/>
                </w:tcPr>
                <w:p w14:paraId="6426A394" w14:textId="77777777" w:rsidR="003B3422" w:rsidRDefault="00000000">
                  <w:pPr>
                    <w:rPr>
                      <w:rFonts w:eastAsia="Arial"/>
                      <w:color w:val="000000"/>
                      <w:sz w:val="22"/>
                      <w:szCs w:val="22"/>
                    </w:rPr>
                  </w:pPr>
                  <w:r>
                    <w:rPr>
                      <w:rFonts w:eastAsia="Arial"/>
                      <w:b/>
                      <w:bCs/>
                      <w:color w:val="000000"/>
                      <w:sz w:val="22"/>
                    </w:rPr>
                    <w:t>Cohort</w:t>
                  </w:r>
                </w:p>
              </w:tc>
              <w:tc>
                <w:tcPr>
                  <w:tcW w:w="2160" w:type="dxa"/>
                  <w:tcMar>
                    <w:top w:w="15" w:type="dxa"/>
                    <w:left w:w="15" w:type="dxa"/>
                    <w:bottom w:w="15" w:type="dxa"/>
                    <w:right w:w="15" w:type="dxa"/>
                  </w:tcMar>
                  <w:vAlign w:val="center"/>
                </w:tcPr>
                <w:p w14:paraId="395E4ECA" w14:textId="77777777" w:rsidR="003B3422" w:rsidRDefault="00000000">
                  <w:pPr>
                    <w:rPr>
                      <w:rFonts w:eastAsia="Arial"/>
                      <w:color w:val="000000"/>
                      <w:sz w:val="22"/>
                      <w:szCs w:val="22"/>
                    </w:rPr>
                  </w:pPr>
                  <w:r>
                    <w:rPr>
                      <w:rFonts w:eastAsia="Arial"/>
                      <w:b/>
                      <w:bCs/>
                      <w:color w:val="000000"/>
                      <w:sz w:val="22"/>
                    </w:rPr>
                    <w:t>Factor</w:t>
                  </w:r>
                </w:p>
              </w:tc>
              <w:tc>
                <w:tcPr>
                  <w:tcW w:w="2010" w:type="dxa"/>
                  <w:tcMar>
                    <w:top w:w="15" w:type="dxa"/>
                    <w:left w:w="15" w:type="dxa"/>
                    <w:bottom w:w="15" w:type="dxa"/>
                    <w:right w:w="15" w:type="dxa"/>
                  </w:tcMar>
                  <w:vAlign w:val="center"/>
                </w:tcPr>
                <w:p w14:paraId="7201760B" w14:textId="77777777" w:rsidR="003B3422" w:rsidRDefault="00000000">
                  <w:pPr>
                    <w:rPr>
                      <w:rFonts w:eastAsia="Arial"/>
                      <w:color w:val="000000"/>
                      <w:sz w:val="22"/>
                      <w:szCs w:val="22"/>
                    </w:rPr>
                  </w:pPr>
                  <w:r>
                    <w:rPr>
                      <w:rFonts w:eastAsia="Arial"/>
                      <w:b/>
                      <w:bCs/>
                      <w:color w:val="000000"/>
                      <w:sz w:val="22"/>
                    </w:rPr>
                    <w:t>Baseline</w:t>
                  </w:r>
                </w:p>
              </w:tc>
              <w:tc>
                <w:tcPr>
                  <w:tcW w:w="1875" w:type="dxa"/>
                  <w:tcMar>
                    <w:top w:w="15" w:type="dxa"/>
                    <w:left w:w="15" w:type="dxa"/>
                    <w:bottom w:w="15" w:type="dxa"/>
                    <w:right w:w="15" w:type="dxa"/>
                  </w:tcMar>
                  <w:vAlign w:val="center"/>
                </w:tcPr>
                <w:p w14:paraId="3D1A7BF5" w14:textId="77777777" w:rsidR="003B3422" w:rsidRDefault="00000000">
                  <w:pPr>
                    <w:rPr>
                      <w:rFonts w:eastAsia="Arial"/>
                      <w:color w:val="000000"/>
                      <w:sz w:val="22"/>
                      <w:szCs w:val="22"/>
                    </w:rPr>
                  </w:pPr>
                  <w:r>
                    <w:rPr>
                      <w:rFonts w:eastAsia="Arial"/>
                      <w:b/>
                      <w:bCs/>
                      <w:color w:val="000000"/>
                      <w:sz w:val="22"/>
                    </w:rPr>
                    <w:t>Year</w:t>
                  </w:r>
                </w:p>
              </w:tc>
              <w:tc>
                <w:tcPr>
                  <w:tcW w:w="2580" w:type="dxa"/>
                  <w:tcMar>
                    <w:top w:w="15" w:type="dxa"/>
                    <w:left w:w="15" w:type="dxa"/>
                    <w:bottom w:w="15" w:type="dxa"/>
                    <w:right w:w="15" w:type="dxa"/>
                  </w:tcMar>
                  <w:vAlign w:val="center"/>
                </w:tcPr>
                <w:p w14:paraId="3C123880" w14:textId="77777777" w:rsidR="003B3422" w:rsidRDefault="00000000">
                  <w:pPr>
                    <w:rPr>
                      <w:rFonts w:eastAsia="Arial"/>
                      <w:color w:val="000000"/>
                      <w:sz w:val="22"/>
                      <w:szCs w:val="22"/>
                    </w:rPr>
                  </w:pPr>
                  <w:r>
                    <w:rPr>
                      <w:rFonts w:eastAsia="Arial"/>
                      <w:b/>
                      <w:bCs/>
                      <w:color w:val="000000"/>
                      <w:sz w:val="22"/>
                    </w:rPr>
                    <w:t>Target</w:t>
                  </w:r>
                </w:p>
              </w:tc>
            </w:tr>
            <w:tr w:rsidR="003B3422" w14:paraId="3122DFA9" w14:textId="77777777">
              <w:trPr>
                <w:tblCellSpacing w:w="15" w:type="dxa"/>
              </w:trPr>
              <w:tc>
                <w:tcPr>
                  <w:tcW w:w="2010" w:type="dxa"/>
                  <w:tcMar>
                    <w:top w:w="15" w:type="dxa"/>
                    <w:left w:w="15" w:type="dxa"/>
                    <w:bottom w:w="15" w:type="dxa"/>
                    <w:right w:w="15" w:type="dxa"/>
                  </w:tcMar>
                  <w:vAlign w:val="center"/>
                </w:tcPr>
                <w:p w14:paraId="1C7E9C2F" w14:textId="77777777" w:rsidR="003B3422" w:rsidRDefault="00000000">
                  <w:pPr>
                    <w:rPr>
                      <w:rFonts w:eastAsia="Arial"/>
                      <w:color w:val="000000"/>
                      <w:sz w:val="22"/>
                      <w:szCs w:val="22"/>
                    </w:rPr>
                  </w:pPr>
                  <w:r>
                    <w:rPr>
                      <w:rFonts w:eastAsia="Arial"/>
                      <w:color w:val="000000"/>
                      <w:sz w:val="22"/>
                    </w:rPr>
                    <w:t>Staff</w:t>
                  </w:r>
                </w:p>
              </w:tc>
              <w:tc>
                <w:tcPr>
                  <w:tcW w:w="2160" w:type="dxa"/>
                  <w:tcMar>
                    <w:top w:w="15" w:type="dxa"/>
                    <w:left w:w="15" w:type="dxa"/>
                    <w:bottom w:w="15" w:type="dxa"/>
                    <w:right w:w="15" w:type="dxa"/>
                  </w:tcMar>
                  <w:vAlign w:val="center"/>
                </w:tcPr>
                <w:p w14:paraId="403A86F3" w14:textId="77777777" w:rsidR="003B3422" w:rsidRDefault="00000000">
                  <w:pPr>
                    <w:rPr>
                      <w:rFonts w:eastAsia="Arial"/>
                      <w:color w:val="000000"/>
                      <w:sz w:val="22"/>
                      <w:szCs w:val="22"/>
                    </w:rPr>
                  </w:pPr>
                  <w:r>
                    <w:rPr>
                      <w:rFonts w:eastAsia="Arial"/>
                      <w:color w:val="000000"/>
                      <w:sz w:val="22"/>
                    </w:rPr>
                    <w:t>Professional learning through peer observation</w:t>
                  </w:r>
                </w:p>
              </w:tc>
              <w:tc>
                <w:tcPr>
                  <w:tcW w:w="2010" w:type="dxa"/>
                  <w:tcMar>
                    <w:top w:w="15" w:type="dxa"/>
                    <w:left w:w="15" w:type="dxa"/>
                    <w:bottom w:w="15" w:type="dxa"/>
                    <w:right w:w="15" w:type="dxa"/>
                  </w:tcMar>
                  <w:vAlign w:val="center"/>
                </w:tcPr>
                <w:p w14:paraId="2057E3E2" w14:textId="77777777" w:rsidR="003B3422" w:rsidRDefault="00000000">
                  <w:pPr>
                    <w:rPr>
                      <w:rFonts w:eastAsia="Arial"/>
                      <w:color w:val="000000"/>
                      <w:sz w:val="22"/>
                      <w:szCs w:val="22"/>
                    </w:rPr>
                  </w:pPr>
                  <w:r>
                    <w:rPr>
                      <w:rFonts w:eastAsia="Arial"/>
                      <w:color w:val="000000"/>
                      <w:sz w:val="22"/>
                    </w:rPr>
                    <w:t>55%</w:t>
                  </w:r>
                </w:p>
              </w:tc>
              <w:tc>
                <w:tcPr>
                  <w:tcW w:w="1875" w:type="dxa"/>
                  <w:tcMar>
                    <w:top w:w="15" w:type="dxa"/>
                    <w:left w:w="15" w:type="dxa"/>
                    <w:bottom w:w="15" w:type="dxa"/>
                    <w:right w:w="15" w:type="dxa"/>
                  </w:tcMar>
                  <w:vAlign w:val="center"/>
                </w:tcPr>
                <w:p w14:paraId="66CE1324" w14:textId="77777777" w:rsidR="003B3422" w:rsidRDefault="00000000">
                  <w:pPr>
                    <w:rPr>
                      <w:rFonts w:eastAsia="Arial"/>
                      <w:color w:val="000000"/>
                      <w:sz w:val="22"/>
                      <w:szCs w:val="22"/>
                    </w:rPr>
                  </w:pPr>
                  <w:r>
                    <w:rPr>
                      <w:rFonts w:eastAsia="Arial"/>
                      <w:color w:val="000000"/>
                      <w:sz w:val="22"/>
                    </w:rPr>
                    <w:t>2025</w:t>
                  </w:r>
                </w:p>
              </w:tc>
              <w:tc>
                <w:tcPr>
                  <w:tcW w:w="2580" w:type="dxa"/>
                  <w:tcMar>
                    <w:top w:w="15" w:type="dxa"/>
                    <w:left w:w="15" w:type="dxa"/>
                    <w:bottom w:w="15" w:type="dxa"/>
                    <w:right w:w="15" w:type="dxa"/>
                  </w:tcMar>
                  <w:vAlign w:val="center"/>
                </w:tcPr>
                <w:p w14:paraId="0AC13535" w14:textId="77777777" w:rsidR="003B3422" w:rsidRDefault="00000000">
                  <w:pPr>
                    <w:rPr>
                      <w:rFonts w:eastAsia="Arial"/>
                      <w:color w:val="000000"/>
                      <w:sz w:val="22"/>
                      <w:szCs w:val="22"/>
                    </w:rPr>
                  </w:pPr>
                  <w:r>
                    <w:rPr>
                      <w:rFonts w:eastAsia="Arial"/>
                      <w:color w:val="000000"/>
                      <w:sz w:val="22"/>
                    </w:rPr>
                    <w:t>75%</w:t>
                  </w:r>
                </w:p>
              </w:tc>
            </w:tr>
            <w:tr w:rsidR="003B3422" w14:paraId="3F799AFF" w14:textId="77777777">
              <w:trPr>
                <w:tblCellSpacing w:w="15" w:type="dxa"/>
              </w:trPr>
              <w:tc>
                <w:tcPr>
                  <w:tcW w:w="2010" w:type="dxa"/>
                  <w:tcMar>
                    <w:top w:w="15" w:type="dxa"/>
                    <w:left w:w="15" w:type="dxa"/>
                    <w:bottom w:w="15" w:type="dxa"/>
                    <w:right w:w="15" w:type="dxa"/>
                  </w:tcMar>
                  <w:vAlign w:val="center"/>
                </w:tcPr>
                <w:p w14:paraId="21EB3315" w14:textId="77777777" w:rsidR="003B3422" w:rsidRDefault="00000000">
                  <w:pPr>
                    <w:rPr>
                      <w:rFonts w:eastAsia="Arial"/>
                      <w:color w:val="000000"/>
                      <w:sz w:val="22"/>
                      <w:szCs w:val="22"/>
                    </w:rPr>
                  </w:pPr>
                  <w:r>
                    <w:rPr>
                      <w:rFonts w:eastAsia="Arial"/>
                      <w:color w:val="000000"/>
                      <w:sz w:val="22"/>
                    </w:rPr>
                    <w:t>Staff</w:t>
                  </w:r>
                </w:p>
              </w:tc>
              <w:tc>
                <w:tcPr>
                  <w:tcW w:w="2160" w:type="dxa"/>
                  <w:tcMar>
                    <w:top w:w="15" w:type="dxa"/>
                    <w:left w:w="15" w:type="dxa"/>
                    <w:bottom w:w="15" w:type="dxa"/>
                    <w:right w:w="15" w:type="dxa"/>
                  </w:tcMar>
                  <w:vAlign w:val="center"/>
                </w:tcPr>
                <w:p w14:paraId="57137A8E" w14:textId="77777777" w:rsidR="003B3422" w:rsidRDefault="00000000">
                  <w:pPr>
                    <w:rPr>
                      <w:rFonts w:eastAsia="Arial"/>
                      <w:color w:val="000000"/>
                      <w:sz w:val="22"/>
                      <w:szCs w:val="22"/>
                    </w:rPr>
                  </w:pPr>
                  <w:r>
                    <w:rPr>
                      <w:rFonts w:eastAsia="Arial"/>
                      <w:color w:val="000000"/>
                      <w:sz w:val="22"/>
                    </w:rPr>
                    <w:t>Teacher collaboration</w:t>
                  </w:r>
                </w:p>
              </w:tc>
              <w:tc>
                <w:tcPr>
                  <w:tcW w:w="2010" w:type="dxa"/>
                  <w:tcMar>
                    <w:top w:w="15" w:type="dxa"/>
                    <w:left w:w="15" w:type="dxa"/>
                    <w:bottom w:w="15" w:type="dxa"/>
                    <w:right w:w="15" w:type="dxa"/>
                  </w:tcMar>
                  <w:vAlign w:val="center"/>
                </w:tcPr>
                <w:p w14:paraId="21516FD5" w14:textId="77777777" w:rsidR="003B3422" w:rsidRDefault="00000000">
                  <w:pPr>
                    <w:rPr>
                      <w:rFonts w:eastAsia="Arial"/>
                      <w:color w:val="000000"/>
                      <w:sz w:val="22"/>
                      <w:szCs w:val="22"/>
                    </w:rPr>
                  </w:pPr>
                  <w:r>
                    <w:rPr>
                      <w:rFonts w:eastAsia="Arial"/>
                      <w:color w:val="000000"/>
                      <w:sz w:val="22"/>
                    </w:rPr>
                    <w:t>37%</w:t>
                  </w:r>
                </w:p>
              </w:tc>
              <w:tc>
                <w:tcPr>
                  <w:tcW w:w="1875" w:type="dxa"/>
                  <w:tcMar>
                    <w:top w:w="15" w:type="dxa"/>
                    <w:left w:w="15" w:type="dxa"/>
                    <w:bottom w:w="15" w:type="dxa"/>
                    <w:right w:w="15" w:type="dxa"/>
                  </w:tcMar>
                  <w:vAlign w:val="center"/>
                </w:tcPr>
                <w:p w14:paraId="4C3BF47A" w14:textId="77777777" w:rsidR="003B3422" w:rsidRDefault="00000000">
                  <w:pPr>
                    <w:rPr>
                      <w:rFonts w:eastAsia="Arial"/>
                      <w:color w:val="000000"/>
                      <w:sz w:val="22"/>
                      <w:szCs w:val="22"/>
                    </w:rPr>
                  </w:pPr>
                  <w:r>
                    <w:rPr>
                      <w:rFonts w:eastAsia="Arial"/>
                      <w:color w:val="000000"/>
                      <w:sz w:val="22"/>
                    </w:rPr>
                    <w:t>2025</w:t>
                  </w:r>
                </w:p>
              </w:tc>
              <w:tc>
                <w:tcPr>
                  <w:tcW w:w="2580" w:type="dxa"/>
                  <w:tcMar>
                    <w:top w:w="15" w:type="dxa"/>
                    <w:left w:w="15" w:type="dxa"/>
                    <w:bottom w:w="15" w:type="dxa"/>
                    <w:right w:w="15" w:type="dxa"/>
                  </w:tcMar>
                  <w:vAlign w:val="center"/>
                </w:tcPr>
                <w:p w14:paraId="331ECBB5" w14:textId="77777777" w:rsidR="003B3422" w:rsidRDefault="00000000">
                  <w:pPr>
                    <w:rPr>
                      <w:rFonts w:eastAsia="Arial"/>
                      <w:color w:val="000000"/>
                      <w:sz w:val="22"/>
                      <w:szCs w:val="22"/>
                    </w:rPr>
                  </w:pPr>
                  <w:r>
                    <w:rPr>
                      <w:rFonts w:eastAsia="Arial"/>
                      <w:color w:val="000000"/>
                      <w:sz w:val="22"/>
                    </w:rPr>
                    <w:t>75%</w:t>
                  </w:r>
                </w:p>
              </w:tc>
            </w:tr>
          </w:tbl>
          <w:p w14:paraId="373C03FA" w14:textId="77777777" w:rsidR="003B3422" w:rsidRDefault="003B3422">
            <w:pPr>
              <w:rPr>
                <w:vanish/>
              </w:rPr>
            </w:pPr>
          </w:p>
          <w:tbl>
            <w:tblPr>
              <w:tblW w:w="10485" w:type="dxa"/>
              <w:tblCellSpacing w:w="15" w:type="dxa"/>
              <w:tblCellMar>
                <w:top w:w="15" w:type="dxa"/>
                <w:left w:w="15" w:type="dxa"/>
                <w:bottom w:w="15" w:type="dxa"/>
                <w:right w:w="15" w:type="dxa"/>
              </w:tblCellMar>
              <w:tblLook w:val="04A0" w:firstRow="1" w:lastRow="0" w:firstColumn="1" w:lastColumn="0" w:noHBand="0" w:noVBand="1"/>
            </w:tblPr>
            <w:tblGrid>
              <w:gridCol w:w="1988"/>
              <w:gridCol w:w="2148"/>
              <w:gridCol w:w="1972"/>
              <w:gridCol w:w="1845"/>
              <w:gridCol w:w="2532"/>
            </w:tblGrid>
            <w:tr w:rsidR="003B3422" w14:paraId="71B3693F" w14:textId="77777777">
              <w:trPr>
                <w:tblCellSpacing w:w="15" w:type="dxa"/>
              </w:trPr>
              <w:tc>
                <w:tcPr>
                  <w:tcW w:w="2010" w:type="dxa"/>
                  <w:tcMar>
                    <w:top w:w="15" w:type="dxa"/>
                    <w:left w:w="15" w:type="dxa"/>
                    <w:bottom w:w="15" w:type="dxa"/>
                    <w:right w:w="15" w:type="dxa"/>
                  </w:tcMar>
                  <w:vAlign w:val="center"/>
                </w:tcPr>
                <w:p w14:paraId="14715169" w14:textId="77777777" w:rsidR="003B3422" w:rsidRDefault="00000000">
                  <w:pPr>
                    <w:rPr>
                      <w:rFonts w:eastAsia="Arial"/>
                      <w:color w:val="000000"/>
                      <w:sz w:val="22"/>
                      <w:szCs w:val="22"/>
                    </w:rPr>
                  </w:pPr>
                  <w:r>
                    <w:rPr>
                      <w:rFonts w:eastAsia="Arial"/>
                      <w:color w:val="000000"/>
                      <w:sz w:val="22"/>
                    </w:rPr>
                    <w:t>Staff</w:t>
                  </w:r>
                </w:p>
              </w:tc>
              <w:tc>
                <w:tcPr>
                  <w:tcW w:w="2160" w:type="dxa"/>
                  <w:tcMar>
                    <w:top w:w="15" w:type="dxa"/>
                    <w:left w:w="15" w:type="dxa"/>
                    <w:bottom w:w="15" w:type="dxa"/>
                    <w:right w:w="15" w:type="dxa"/>
                  </w:tcMar>
                  <w:vAlign w:val="center"/>
                </w:tcPr>
                <w:p w14:paraId="5A4CD67A" w14:textId="77777777" w:rsidR="003B3422" w:rsidRDefault="00000000">
                  <w:pPr>
                    <w:rPr>
                      <w:rFonts w:eastAsia="Arial"/>
                      <w:color w:val="000000"/>
                      <w:sz w:val="22"/>
                      <w:szCs w:val="22"/>
                    </w:rPr>
                  </w:pPr>
                  <w:r>
                    <w:rPr>
                      <w:rFonts w:eastAsia="Arial"/>
                      <w:color w:val="000000"/>
                      <w:sz w:val="22"/>
                    </w:rPr>
                    <w:t>Instructional leadership</w:t>
                  </w:r>
                </w:p>
              </w:tc>
              <w:tc>
                <w:tcPr>
                  <w:tcW w:w="2010" w:type="dxa"/>
                  <w:tcMar>
                    <w:top w:w="15" w:type="dxa"/>
                    <w:left w:w="15" w:type="dxa"/>
                    <w:bottom w:w="15" w:type="dxa"/>
                    <w:right w:w="15" w:type="dxa"/>
                  </w:tcMar>
                  <w:vAlign w:val="center"/>
                </w:tcPr>
                <w:p w14:paraId="50CCDC0A" w14:textId="77777777" w:rsidR="003B3422" w:rsidRDefault="00000000">
                  <w:pPr>
                    <w:rPr>
                      <w:rFonts w:eastAsia="Arial"/>
                      <w:color w:val="000000"/>
                      <w:sz w:val="22"/>
                      <w:szCs w:val="22"/>
                    </w:rPr>
                  </w:pPr>
                  <w:r>
                    <w:rPr>
                      <w:rFonts w:eastAsia="Arial"/>
                      <w:color w:val="000000"/>
                      <w:sz w:val="22"/>
                    </w:rPr>
                    <w:t>47%</w:t>
                  </w:r>
                </w:p>
              </w:tc>
              <w:tc>
                <w:tcPr>
                  <w:tcW w:w="1875" w:type="dxa"/>
                  <w:tcMar>
                    <w:top w:w="15" w:type="dxa"/>
                    <w:left w:w="15" w:type="dxa"/>
                    <w:bottom w:w="15" w:type="dxa"/>
                    <w:right w:w="15" w:type="dxa"/>
                  </w:tcMar>
                  <w:vAlign w:val="center"/>
                </w:tcPr>
                <w:p w14:paraId="5E223DAE" w14:textId="77777777" w:rsidR="003B3422" w:rsidRDefault="00000000">
                  <w:pPr>
                    <w:rPr>
                      <w:rFonts w:eastAsia="Arial"/>
                      <w:color w:val="000000"/>
                      <w:sz w:val="22"/>
                      <w:szCs w:val="22"/>
                    </w:rPr>
                  </w:pPr>
                  <w:r>
                    <w:rPr>
                      <w:rFonts w:eastAsia="Arial"/>
                      <w:color w:val="000000"/>
                      <w:sz w:val="22"/>
                    </w:rPr>
                    <w:t>2025</w:t>
                  </w:r>
                </w:p>
              </w:tc>
              <w:tc>
                <w:tcPr>
                  <w:tcW w:w="2580" w:type="dxa"/>
                  <w:tcMar>
                    <w:top w:w="15" w:type="dxa"/>
                    <w:left w:w="15" w:type="dxa"/>
                    <w:bottom w:w="15" w:type="dxa"/>
                    <w:right w:w="15" w:type="dxa"/>
                  </w:tcMar>
                  <w:vAlign w:val="center"/>
                </w:tcPr>
                <w:p w14:paraId="62A51214" w14:textId="77777777" w:rsidR="003B3422" w:rsidRDefault="00000000">
                  <w:pPr>
                    <w:rPr>
                      <w:rFonts w:eastAsia="Arial"/>
                      <w:color w:val="000000"/>
                      <w:sz w:val="22"/>
                      <w:szCs w:val="22"/>
                    </w:rPr>
                  </w:pPr>
                  <w:r>
                    <w:rPr>
                      <w:rFonts w:eastAsia="Arial"/>
                      <w:color w:val="000000"/>
                      <w:sz w:val="22"/>
                    </w:rPr>
                    <w:t>75%</w:t>
                  </w:r>
                </w:p>
              </w:tc>
            </w:tr>
            <w:tr w:rsidR="003B3422" w14:paraId="748A328B" w14:textId="77777777">
              <w:trPr>
                <w:tblCellSpacing w:w="15" w:type="dxa"/>
              </w:trPr>
              <w:tc>
                <w:tcPr>
                  <w:tcW w:w="2010" w:type="dxa"/>
                  <w:tcMar>
                    <w:top w:w="15" w:type="dxa"/>
                    <w:left w:w="15" w:type="dxa"/>
                    <w:bottom w:w="15" w:type="dxa"/>
                    <w:right w:w="15" w:type="dxa"/>
                  </w:tcMar>
                  <w:vAlign w:val="center"/>
                </w:tcPr>
                <w:p w14:paraId="0AD989E1" w14:textId="77777777" w:rsidR="003B3422" w:rsidRDefault="00000000">
                  <w:pPr>
                    <w:rPr>
                      <w:rFonts w:eastAsia="Arial"/>
                      <w:color w:val="000000"/>
                      <w:sz w:val="22"/>
                      <w:szCs w:val="22"/>
                    </w:rPr>
                  </w:pPr>
                  <w:r>
                    <w:rPr>
                      <w:rFonts w:eastAsia="Arial"/>
                      <w:color w:val="000000"/>
                      <w:sz w:val="22"/>
                    </w:rPr>
                    <w:t>Staff</w:t>
                  </w:r>
                </w:p>
              </w:tc>
              <w:tc>
                <w:tcPr>
                  <w:tcW w:w="2160" w:type="dxa"/>
                  <w:tcMar>
                    <w:top w:w="15" w:type="dxa"/>
                    <w:left w:w="15" w:type="dxa"/>
                    <w:bottom w:w="15" w:type="dxa"/>
                    <w:right w:w="15" w:type="dxa"/>
                  </w:tcMar>
                  <w:vAlign w:val="center"/>
                </w:tcPr>
                <w:p w14:paraId="568B371B" w14:textId="77777777" w:rsidR="003B3422" w:rsidRDefault="00000000">
                  <w:pPr>
                    <w:rPr>
                      <w:rFonts w:eastAsia="Arial"/>
                      <w:color w:val="000000"/>
                      <w:sz w:val="22"/>
                      <w:szCs w:val="22"/>
                    </w:rPr>
                  </w:pPr>
                  <w:r>
                    <w:rPr>
                      <w:rFonts w:eastAsia="Arial"/>
                      <w:color w:val="000000"/>
                      <w:sz w:val="22"/>
                    </w:rPr>
                    <w:t>Leaders support for change</w:t>
                  </w:r>
                </w:p>
              </w:tc>
              <w:tc>
                <w:tcPr>
                  <w:tcW w:w="2010" w:type="dxa"/>
                  <w:tcMar>
                    <w:top w:w="15" w:type="dxa"/>
                    <w:left w:w="15" w:type="dxa"/>
                    <w:bottom w:w="15" w:type="dxa"/>
                    <w:right w:w="15" w:type="dxa"/>
                  </w:tcMar>
                  <w:vAlign w:val="center"/>
                </w:tcPr>
                <w:p w14:paraId="35CDF3C1" w14:textId="77777777" w:rsidR="003B3422" w:rsidRDefault="00000000">
                  <w:pPr>
                    <w:rPr>
                      <w:rFonts w:eastAsia="Arial"/>
                      <w:color w:val="000000"/>
                      <w:sz w:val="22"/>
                      <w:szCs w:val="22"/>
                    </w:rPr>
                  </w:pPr>
                  <w:r>
                    <w:rPr>
                      <w:rFonts w:eastAsia="Arial"/>
                      <w:color w:val="000000"/>
                      <w:sz w:val="22"/>
                    </w:rPr>
                    <w:t>36%</w:t>
                  </w:r>
                </w:p>
              </w:tc>
              <w:tc>
                <w:tcPr>
                  <w:tcW w:w="1875" w:type="dxa"/>
                  <w:tcMar>
                    <w:top w:w="15" w:type="dxa"/>
                    <w:left w:w="15" w:type="dxa"/>
                    <w:bottom w:w="15" w:type="dxa"/>
                    <w:right w:w="15" w:type="dxa"/>
                  </w:tcMar>
                  <w:vAlign w:val="center"/>
                </w:tcPr>
                <w:p w14:paraId="390D1100" w14:textId="77777777" w:rsidR="003B3422" w:rsidRDefault="00000000">
                  <w:pPr>
                    <w:rPr>
                      <w:rFonts w:eastAsia="Arial"/>
                      <w:color w:val="000000"/>
                      <w:sz w:val="22"/>
                      <w:szCs w:val="22"/>
                    </w:rPr>
                  </w:pPr>
                  <w:r>
                    <w:rPr>
                      <w:rFonts w:eastAsia="Arial"/>
                      <w:color w:val="000000"/>
                      <w:sz w:val="22"/>
                    </w:rPr>
                    <w:t>2025</w:t>
                  </w:r>
                </w:p>
              </w:tc>
              <w:tc>
                <w:tcPr>
                  <w:tcW w:w="2580" w:type="dxa"/>
                  <w:tcMar>
                    <w:top w:w="15" w:type="dxa"/>
                    <w:left w:w="15" w:type="dxa"/>
                    <w:bottom w:w="15" w:type="dxa"/>
                    <w:right w:w="15" w:type="dxa"/>
                  </w:tcMar>
                  <w:vAlign w:val="center"/>
                </w:tcPr>
                <w:p w14:paraId="4551F754" w14:textId="77777777" w:rsidR="003B3422" w:rsidRDefault="00000000">
                  <w:pPr>
                    <w:rPr>
                      <w:rFonts w:eastAsia="Arial"/>
                      <w:color w:val="000000"/>
                      <w:sz w:val="22"/>
                      <w:szCs w:val="22"/>
                    </w:rPr>
                  </w:pPr>
                  <w:r>
                    <w:rPr>
                      <w:rFonts w:eastAsia="Arial"/>
                      <w:color w:val="000000"/>
                      <w:sz w:val="22"/>
                    </w:rPr>
                    <w:t>75%</w:t>
                  </w:r>
                </w:p>
              </w:tc>
            </w:tr>
          </w:tbl>
          <w:p w14:paraId="74C20750" w14:textId="77777777" w:rsidR="003B3422" w:rsidRDefault="003B3422">
            <w:pPr>
              <w:rPr>
                <w:rFonts w:eastAsia="Arial"/>
                <w:sz w:val="22"/>
              </w:rPr>
            </w:pPr>
          </w:p>
        </w:tc>
      </w:tr>
      <w:tr w:rsidR="003B3422" w14:paraId="60966D28" w14:textId="77777777" w:rsidTr="009B10A5">
        <w:trPr>
          <w:trHeight w:val="15"/>
        </w:trPr>
        <w:tc>
          <w:tcPr>
            <w:tcW w:w="4055" w:type="dxa"/>
            <w:shd w:val="clear" w:color="auto" w:fill="D9D9D9" w:themeFill="background1" w:themeFillShade="D9"/>
          </w:tcPr>
          <w:p w14:paraId="4B5E3FEB" w14:textId="77777777" w:rsidR="00000000" w:rsidRPr="000D0919" w:rsidRDefault="00000000" w:rsidP="009B10A5">
            <w:pPr>
              <w:pStyle w:val="Heading3"/>
              <w:spacing w:before="0" w:after="0"/>
              <w:rPr>
                <w:sz w:val="24"/>
                <w:szCs w:val="24"/>
                <w:lang w:val="en-AU"/>
              </w:rPr>
            </w:pPr>
            <w:r w:rsidRPr="000D0919">
              <w:rPr>
                <w:rFonts w:eastAsia="Arial"/>
                <w:sz w:val="24"/>
                <w:szCs w:val="24"/>
                <w:lang w:val="en-AU"/>
              </w:rPr>
              <w:t>Goal 2</w:t>
            </w:r>
          </w:p>
        </w:tc>
        <w:tc>
          <w:tcPr>
            <w:tcW w:w="11060" w:type="dxa"/>
            <w:shd w:val="clear" w:color="auto" w:fill="FFFFFF" w:themeFill="background1"/>
          </w:tcPr>
          <w:p w14:paraId="79C6F448" w14:textId="77777777" w:rsidR="00000000" w:rsidRPr="000D0919" w:rsidRDefault="00000000" w:rsidP="009B10A5">
            <w:pPr>
              <w:pStyle w:val="ESBodyText"/>
              <w:spacing w:after="0"/>
              <w:rPr>
                <w:rFonts w:eastAsia="Arial"/>
                <w:sz w:val="22"/>
                <w:szCs w:val="24"/>
                <w:lang w:val="en-AU"/>
              </w:rPr>
            </w:pPr>
            <w:r w:rsidRPr="000D0919">
              <w:rPr>
                <w:rFonts w:eastAsia="Arial"/>
                <w:sz w:val="22"/>
                <w:szCs w:val="24"/>
              </w:rPr>
              <w:t>Improve student wellbeing outcomes.</w:t>
            </w:r>
          </w:p>
        </w:tc>
      </w:tr>
      <w:tr w:rsidR="003B3422" w14:paraId="344A462F" w14:textId="77777777" w:rsidTr="009B10A5">
        <w:trPr>
          <w:trHeight w:val="15"/>
        </w:trPr>
        <w:tc>
          <w:tcPr>
            <w:tcW w:w="4055" w:type="dxa"/>
            <w:shd w:val="clear" w:color="auto" w:fill="58BFBD"/>
          </w:tcPr>
          <w:p w14:paraId="05E6933E" w14:textId="77777777" w:rsidR="00000000" w:rsidRPr="000D0919" w:rsidRDefault="00000000" w:rsidP="009B10A5">
            <w:pPr>
              <w:pStyle w:val="Heading3"/>
              <w:spacing w:before="0" w:after="0"/>
              <w:rPr>
                <w:szCs w:val="20"/>
                <w:lang w:val="en-AU"/>
              </w:rPr>
            </w:pPr>
            <w:r w:rsidRPr="000D0919">
              <w:rPr>
                <w:rFonts w:eastAsia="Arial"/>
                <w:sz w:val="22"/>
                <w:szCs w:val="20"/>
                <w:lang w:val="en-AU"/>
              </w:rPr>
              <w:lastRenderedPageBreak/>
              <w:t>Key Improvement Strategy 2.a</w:t>
            </w:r>
          </w:p>
          <w:p w14:paraId="79AB60BA" w14:textId="77777777" w:rsidR="003B3422" w:rsidRDefault="00000000">
            <w:r>
              <w:rPr>
                <w:rFonts w:eastAsia="Arial"/>
                <w:sz w:val="22"/>
              </w:rPr>
              <w:t xml:space="preserve">Documented teaching and learning program based on the Victorian Curriculum and senior secondary pathways, incorporating extra-curricula programs </w:t>
            </w:r>
          </w:p>
        </w:tc>
        <w:tc>
          <w:tcPr>
            <w:tcW w:w="11060" w:type="dxa"/>
            <w:vMerge w:val="restart"/>
            <w:shd w:val="clear" w:color="auto" w:fill="FFFFFF" w:themeFill="background1"/>
          </w:tcPr>
          <w:p w14:paraId="3EAAAA0B" w14:textId="77777777" w:rsidR="00000000" w:rsidRPr="000D0919" w:rsidRDefault="00000000" w:rsidP="009B10A5">
            <w:pPr>
              <w:pStyle w:val="ESBodyText"/>
              <w:spacing w:after="0"/>
              <w:rPr>
                <w:sz w:val="20"/>
                <w:szCs w:val="24"/>
                <w:lang w:val="en-AU"/>
              </w:rPr>
            </w:pPr>
            <w:r>
              <w:rPr>
                <w:rFonts w:eastAsia="Arial"/>
                <w:sz w:val="22"/>
              </w:rPr>
              <w:t>Embed multi-tiered systems of support for learning, wellbeing, engagement and inclusion to ensure consistent and responsive support for all students.</w:t>
            </w:r>
            <w:r>
              <w:rPr>
                <w:rFonts w:eastAsia="Arial"/>
                <w:sz w:val="22"/>
              </w:rPr>
              <w:br/>
            </w:r>
            <w:r>
              <w:rPr>
                <w:rFonts w:eastAsia="Arial"/>
                <w:sz w:val="22"/>
              </w:rPr>
              <w:br/>
            </w:r>
          </w:p>
        </w:tc>
      </w:tr>
      <w:tr w:rsidR="003B3422" w14:paraId="67A1F3CF" w14:textId="77777777" w:rsidTr="009B10A5">
        <w:trPr>
          <w:trHeight w:val="15"/>
        </w:trPr>
        <w:tc>
          <w:tcPr>
            <w:tcW w:w="4055" w:type="dxa"/>
            <w:shd w:val="clear" w:color="auto" w:fill="FFD062"/>
          </w:tcPr>
          <w:p w14:paraId="207338EA" w14:textId="77777777" w:rsidR="00000000" w:rsidRPr="000D0919" w:rsidRDefault="00000000" w:rsidP="009B10A5">
            <w:pPr>
              <w:pStyle w:val="Heading3"/>
              <w:spacing w:before="0" w:after="0"/>
              <w:rPr>
                <w:szCs w:val="20"/>
                <w:lang w:val="en-AU"/>
              </w:rPr>
            </w:pPr>
            <w:r w:rsidRPr="000D0919">
              <w:rPr>
                <w:rFonts w:eastAsia="Arial"/>
                <w:sz w:val="22"/>
                <w:szCs w:val="20"/>
                <w:lang w:val="en-AU"/>
              </w:rPr>
              <w:t>Key Improvement Strategy 2.a</w:t>
            </w:r>
          </w:p>
          <w:p w14:paraId="7F5B398D" w14:textId="77777777" w:rsidR="003B3422" w:rsidRDefault="00000000">
            <w:r>
              <w:rPr>
                <w:rFonts w:eastAsia="Arial"/>
                <w:sz w:val="22"/>
              </w:rPr>
              <w:t xml:space="preserve">The strategic direction and deployment of resources to create and reflect shared goals and values; high expectations; and a positive, safe and orderly learning environment </w:t>
            </w:r>
          </w:p>
        </w:tc>
        <w:tc>
          <w:tcPr>
            <w:tcW w:w="11060" w:type="dxa"/>
            <w:vMerge/>
            <w:shd w:val="clear" w:color="auto" w:fill="FFFFFF" w:themeFill="background1"/>
          </w:tcPr>
          <w:p w14:paraId="69BBE08A" w14:textId="77777777" w:rsidR="00000000" w:rsidRPr="000D0919" w:rsidRDefault="00000000" w:rsidP="009B10A5">
            <w:pPr>
              <w:pStyle w:val="ESBodyText"/>
              <w:spacing w:after="0"/>
              <w:rPr>
                <w:sz w:val="20"/>
                <w:szCs w:val="24"/>
                <w:lang w:val="en-AU"/>
              </w:rPr>
            </w:pPr>
          </w:p>
        </w:tc>
      </w:tr>
      <w:tr w:rsidR="003B3422" w14:paraId="4ABCCC49" w14:textId="77777777" w:rsidTr="009B10A5">
        <w:trPr>
          <w:trHeight w:val="15"/>
        </w:trPr>
        <w:tc>
          <w:tcPr>
            <w:tcW w:w="4055" w:type="dxa"/>
            <w:shd w:val="clear" w:color="auto" w:fill="D2ACD0"/>
          </w:tcPr>
          <w:p w14:paraId="4B1338B2" w14:textId="77777777" w:rsidR="00000000" w:rsidRPr="000D0919" w:rsidRDefault="00000000" w:rsidP="009B10A5">
            <w:pPr>
              <w:pStyle w:val="Heading3"/>
              <w:spacing w:before="0" w:after="0"/>
              <w:rPr>
                <w:szCs w:val="20"/>
                <w:lang w:val="en-AU"/>
              </w:rPr>
            </w:pPr>
            <w:r w:rsidRPr="000D0919">
              <w:rPr>
                <w:rFonts w:eastAsia="Arial"/>
                <w:sz w:val="22"/>
                <w:szCs w:val="20"/>
                <w:lang w:val="en-AU"/>
              </w:rPr>
              <w:t>Key Improvement Strategy 2.a</w:t>
            </w:r>
          </w:p>
          <w:p w14:paraId="3B72DF1A" w14:textId="77777777" w:rsidR="003B3422" w:rsidRDefault="00000000">
            <w:r>
              <w:rPr>
                <w:rFonts w:eastAsia="Arial"/>
                <w:sz w:val="22"/>
              </w:rPr>
              <w:t xml:space="preserve">Responsive, tiered and contextualised approaches and strong relationships to support student learning, wellbeing and inclusion </w:t>
            </w:r>
          </w:p>
        </w:tc>
        <w:tc>
          <w:tcPr>
            <w:tcW w:w="11060" w:type="dxa"/>
            <w:vMerge/>
            <w:shd w:val="clear" w:color="auto" w:fill="FFFFFF" w:themeFill="background1"/>
          </w:tcPr>
          <w:p w14:paraId="40E5CB80" w14:textId="77777777" w:rsidR="00000000" w:rsidRPr="000D0919" w:rsidRDefault="00000000" w:rsidP="009B10A5">
            <w:pPr>
              <w:pStyle w:val="ESBodyText"/>
              <w:spacing w:after="0"/>
              <w:rPr>
                <w:sz w:val="20"/>
                <w:szCs w:val="24"/>
                <w:lang w:val="en-AU"/>
              </w:rPr>
            </w:pPr>
          </w:p>
        </w:tc>
      </w:tr>
      <w:tr w:rsidR="003B3422" w14:paraId="759916A0" w14:textId="77777777" w:rsidTr="009B10A5">
        <w:trPr>
          <w:trHeight w:val="15"/>
        </w:trPr>
        <w:tc>
          <w:tcPr>
            <w:tcW w:w="4055" w:type="dxa"/>
            <w:shd w:val="clear" w:color="auto" w:fill="D9D9D9" w:themeFill="background1" w:themeFillShade="D9"/>
          </w:tcPr>
          <w:p w14:paraId="47F5DDBE" w14:textId="77777777" w:rsidR="00000000" w:rsidRPr="000D0919" w:rsidRDefault="00000000" w:rsidP="009B10A5">
            <w:pPr>
              <w:pStyle w:val="Heading3"/>
              <w:spacing w:before="0" w:after="0"/>
              <w:rPr>
                <w:szCs w:val="20"/>
                <w:lang w:val="en-AU"/>
              </w:rPr>
            </w:pPr>
            <w:r w:rsidRPr="000D0919">
              <w:rPr>
                <w:rFonts w:eastAsia="Arial"/>
                <w:sz w:val="22"/>
                <w:szCs w:val="20"/>
                <w:lang w:val="en-AU"/>
              </w:rPr>
              <w:t>Target 2.1</w:t>
            </w:r>
          </w:p>
        </w:tc>
        <w:tc>
          <w:tcPr>
            <w:tcW w:w="11060" w:type="dxa"/>
            <w:shd w:val="clear" w:color="auto" w:fill="FFFFFF" w:themeFill="background1"/>
          </w:tcPr>
          <w:tbl>
            <w:tblPr>
              <w:tblW w:w="10485" w:type="dxa"/>
              <w:tblCellSpacing w:w="15" w:type="dxa"/>
              <w:tblCellMar>
                <w:top w:w="15" w:type="dxa"/>
                <w:left w:w="15" w:type="dxa"/>
                <w:bottom w:w="15" w:type="dxa"/>
                <w:right w:w="15" w:type="dxa"/>
              </w:tblCellMar>
              <w:tblLook w:val="04A0" w:firstRow="1" w:lastRow="0" w:firstColumn="1" w:lastColumn="0" w:noHBand="0" w:noVBand="1"/>
            </w:tblPr>
            <w:tblGrid>
              <w:gridCol w:w="1987"/>
              <w:gridCol w:w="2161"/>
              <w:gridCol w:w="1982"/>
              <w:gridCol w:w="1832"/>
              <w:gridCol w:w="2523"/>
            </w:tblGrid>
            <w:tr w:rsidR="003B3422" w14:paraId="01FAC5B0" w14:textId="77777777">
              <w:trPr>
                <w:tblCellSpacing w:w="15" w:type="dxa"/>
              </w:trPr>
              <w:tc>
                <w:tcPr>
                  <w:tcW w:w="10515" w:type="dxa"/>
                  <w:gridSpan w:val="5"/>
                  <w:tcMar>
                    <w:top w:w="15" w:type="dxa"/>
                    <w:left w:w="15" w:type="dxa"/>
                    <w:bottom w:w="15" w:type="dxa"/>
                    <w:right w:w="15" w:type="dxa"/>
                  </w:tcMar>
                  <w:vAlign w:val="center"/>
                </w:tcPr>
                <w:p w14:paraId="3E4897F7" w14:textId="77777777" w:rsidR="003B3422" w:rsidRDefault="00000000">
                  <w:pPr>
                    <w:rPr>
                      <w:rFonts w:eastAsia="Arial"/>
                      <w:color w:val="000000"/>
                      <w:sz w:val="22"/>
                      <w:szCs w:val="22"/>
                    </w:rPr>
                  </w:pPr>
                  <w:r>
                    <w:rPr>
                      <w:rFonts w:eastAsia="Arial"/>
                      <w:b/>
                      <w:bCs/>
                      <w:color w:val="000000"/>
                      <w:sz w:val="22"/>
                    </w:rPr>
                    <w:t>By 2030, increase the percentage of positive endorsement to the Attitudes to School Survey factors:</w:t>
                  </w:r>
                </w:p>
              </w:tc>
            </w:tr>
            <w:tr w:rsidR="003B3422" w14:paraId="6D1225EB" w14:textId="77777777">
              <w:trPr>
                <w:tblCellSpacing w:w="15" w:type="dxa"/>
              </w:trPr>
              <w:tc>
                <w:tcPr>
                  <w:tcW w:w="2010" w:type="dxa"/>
                  <w:tcMar>
                    <w:top w:w="15" w:type="dxa"/>
                    <w:left w:w="15" w:type="dxa"/>
                    <w:bottom w:w="15" w:type="dxa"/>
                    <w:right w:w="15" w:type="dxa"/>
                  </w:tcMar>
                  <w:vAlign w:val="center"/>
                </w:tcPr>
                <w:p w14:paraId="0C7E9415" w14:textId="77777777" w:rsidR="003B3422" w:rsidRDefault="00000000">
                  <w:pPr>
                    <w:rPr>
                      <w:rFonts w:eastAsia="Arial"/>
                      <w:color w:val="000000"/>
                      <w:sz w:val="22"/>
                      <w:szCs w:val="22"/>
                    </w:rPr>
                  </w:pPr>
                  <w:r>
                    <w:rPr>
                      <w:rFonts w:eastAsia="Arial"/>
                      <w:b/>
                      <w:bCs/>
                      <w:color w:val="000000"/>
                      <w:sz w:val="22"/>
                    </w:rPr>
                    <w:t>Cohort</w:t>
                  </w:r>
                </w:p>
              </w:tc>
              <w:tc>
                <w:tcPr>
                  <w:tcW w:w="2160" w:type="dxa"/>
                  <w:tcMar>
                    <w:top w:w="15" w:type="dxa"/>
                    <w:left w:w="15" w:type="dxa"/>
                    <w:bottom w:w="15" w:type="dxa"/>
                    <w:right w:w="15" w:type="dxa"/>
                  </w:tcMar>
                  <w:vAlign w:val="center"/>
                </w:tcPr>
                <w:p w14:paraId="6F03A45F" w14:textId="77777777" w:rsidR="003B3422" w:rsidRDefault="00000000">
                  <w:pPr>
                    <w:rPr>
                      <w:rFonts w:eastAsia="Arial"/>
                      <w:color w:val="000000"/>
                      <w:sz w:val="22"/>
                      <w:szCs w:val="22"/>
                    </w:rPr>
                  </w:pPr>
                  <w:r>
                    <w:rPr>
                      <w:rFonts w:eastAsia="Arial"/>
                      <w:b/>
                      <w:bCs/>
                      <w:color w:val="000000"/>
                      <w:sz w:val="22"/>
                    </w:rPr>
                    <w:t>Factor</w:t>
                  </w:r>
                </w:p>
              </w:tc>
              <w:tc>
                <w:tcPr>
                  <w:tcW w:w="2010" w:type="dxa"/>
                  <w:tcMar>
                    <w:top w:w="15" w:type="dxa"/>
                    <w:left w:w="15" w:type="dxa"/>
                    <w:bottom w:w="15" w:type="dxa"/>
                    <w:right w:w="15" w:type="dxa"/>
                  </w:tcMar>
                  <w:vAlign w:val="center"/>
                </w:tcPr>
                <w:p w14:paraId="79C5D0ED" w14:textId="77777777" w:rsidR="003B3422" w:rsidRDefault="00000000">
                  <w:pPr>
                    <w:rPr>
                      <w:rFonts w:eastAsia="Arial"/>
                      <w:color w:val="000000"/>
                      <w:sz w:val="22"/>
                      <w:szCs w:val="22"/>
                    </w:rPr>
                  </w:pPr>
                  <w:r>
                    <w:rPr>
                      <w:rFonts w:eastAsia="Arial"/>
                      <w:b/>
                      <w:bCs/>
                      <w:color w:val="000000"/>
                      <w:sz w:val="22"/>
                    </w:rPr>
                    <w:t>Baseline</w:t>
                  </w:r>
                </w:p>
              </w:tc>
              <w:tc>
                <w:tcPr>
                  <w:tcW w:w="1875" w:type="dxa"/>
                  <w:tcMar>
                    <w:top w:w="15" w:type="dxa"/>
                    <w:left w:w="15" w:type="dxa"/>
                    <w:bottom w:w="15" w:type="dxa"/>
                    <w:right w:w="15" w:type="dxa"/>
                  </w:tcMar>
                  <w:vAlign w:val="center"/>
                </w:tcPr>
                <w:p w14:paraId="34ED11C1" w14:textId="77777777" w:rsidR="003B3422" w:rsidRDefault="00000000">
                  <w:pPr>
                    <w:rPr>
                      <w:rFonts w:eastAsia="Arial"/>
                      <w:color w:val="000000"/>
                      <w:sz w:val="22"/>
                      <w:szCs w:val="22"/>
                    </w:rPr>
                  </w:pPr>
                  <w:r>
                    <w:rPr>
                      <w:rFonts w:eastAsia="Arial"/>
                      <w:b/>
                      <w:bCs/>
                      <w:color w:val="000000"/>
                      <w:sz w:val="22"/>
                    </w:rPr>
                    <w:t>Year</w:t>
                  </w:r>
                </w:p>
              </w:tc>
              <w:tc>
                <w:tcPr>
                  <w:tcW w:w="2580" w:type="dxa"/>
                  <w:tcMar>
                    <w:top w:w="15" w:type="dxa"/>
                    <w:left w:w="15" w:type="dxa"/>
                    <w:bottom w:w="15" w:type="dxa"/>
                    <w:right w:w="15" w:type="dxa"/>
                  </w:tcMar>
                  <w:vAlign w:val="center"/>
                </w:tcPr>
                <w:p w14:paraId="05CEE41F" w14:textId="77777777" w:rsidR="003B3422" w:rsidRDefault="00000000">
                  <w:pPr>
                    <w:rPr>
                      <w:rFonts w:eastAsia="Arial"/>
                      <w:color w:val="000000"/>
                      <w:sz w:val="22"/>
                      <w:szCs w:val="22"/>
                    </w:rPr>
                  </w:pPr>
                  <w:r>
                    <w:rPr>
                      <w:rFonts w:eastAsia="Arial"/>
                      <w:b/>
                      <w:bCs/>
                      <w:color w:val="000000"/>
                      <w:sz w:val="22"/>
                    </w:rPr>
                    <w:t>Target</w:t>
                  </w:r>
                </w:p>
              </w:tc>
            </w:tr>
            <w:tr w:rsidR="003B3422" w14:paraId="3AB0D038" w14:textId="77777777">
              <w:trPr>
                <w:tblCellSpacing w:w="15" w:type="dxa"/>
              </w:trPr>
              <w:tc>
                <w:tcPr>
                  <w:tcW w:w="2010" w:type="dxa"/>
                  <w:tcMar>
                    <w:top w:w="15" w:type="dxa"/>
                    <w:left w:w="15" w:type="dxa"/>
                    <w:bottom w:w="15" w:type="dxa"/>
                    <w:right w:w="15" w:type="dxa"/>
                  </w:tcMar>
                  <w:vAlign w:val="center"/>
                </w:tcPr>
                <w:p w14:paraId="6C458C19" w14:textId="77777777" w:rsidR="003B3422" w:rsidRDefault="00000000">
                  <w:pPr>
                    <w:rPr>
                      <w:rFonts w:eastAsia="Arial"/>
                      <w:color w:val="000000"/>
                      <w:sz w:val="22"/>
                      <w:szCs w:val="22"/>
                    </w:rPr>
                  </w:pPr>
                  <w:r>
                    <w:rPr>
                      <w:rFonts w:eastAsia="Arial"/>
                      <w:color w:val="000000"/>
                      <w:sz w:val="22"/>
                    </w:rPr>
                    <w:t>Year 4-6</w:t>
                  </w:r>
                </w:p>
              </w:tc>
              <w:tc>
                <w:tcPr>
                  <w:tcW w:w="2160" w:type="dxa"/>
                  <w:tcMar>
                    <w:top w:w="15" w:type="dxa"/>
                    <w:left w:w="15" w:type="dxa"/>
                    <w:bottom w:w="15" w:type="dxa"/>
                    <w:right w:w="15" w:type="dxa"/>
                  </w:tcMar>
                  <w:vAlign w:val="center"/>
                </w:tcPr>
                <w:p w14:paraId="431C924B" w14:textId="77777777" w:rsidR="003B3422" w:rsidRDefault="00000000">
                  <w:pPr>
                    <w:rPr>
                      <w:rFonts w:eastAsia="Arial"/>
                      <w:color w:val="000000"/>
                      <w:sz w:val="22"/>
                      <w:szCs w:val="22"/>
                    </w:rPr>
                  </w:pPr>
                  <w:r>
                    <w:rPr>
                      <w:rFonts w:eastAsia="Arial"/>
                      <w:color w:val="000000"/>
                      <w:sz w:val="22"/>
                    </w:rPr>
                    <w:t>Sense of connectedness  </w:t>
                  </w:r>
                </w:p>
              </w:tc>
              <w:tc>
                <w:tcPr>
                  <w:tcW w:w="2010" w:type="dxa"/>
                  <w:tcMar>
                    <w:top w:w="15" w:type="dxa"/>
                    <w:left w:w="15" w:type="dxa"/>
                    <w:bottom w:w="15" w:type="dxa"/>
                    <w:right w:w="15" w:type="dxa"/>
                  </w:tcMar>
                  <w:vAlign w:val="center"/>
                </w:tcPr>
                <w:p w14:paraId="3A2520C9" w14:textId="77777777" w:rsidR="003B3422" w:rsidRDefault="00000000">
                  <w:pPr>
                    <w:rPr>
                      <w:rFonts w:eastAsia="Arial"/>
                      <w:color w:val="000000"/>
                      <w:sz w:val="22"/>
                      <w:szCs w:val="22"/>
                    </w:rPr>
                  </w:pPr>
                  <w:r>
                    <w:rPr>
                      <w:rFonts w:eastAsia="Arial"/>
                      <w:color w:val="000000"/>
                      <w:sz w:val="22"/>
                    </w:rPr>
                    <w:t>67%</w:t>
                  </w:r>
                </w:p>
              </w:tc>
              <w:tc>
                <w:tcPr>
                  <w:tcW w:w="1875" w:type="dxa"/>
                  <w:tcMar>
                    <w:top w:w="15" w:type="dxa"/>
                    <w:left w:w="15" w:type="dxa"/>
                    <w:bottom w:w="15" w:type="dxa"/>
                    <w:right w:w="15" w:type="dxa"/>
                  </w:tcMar>
                  <w:vAlign w:val="center"/>
                </w:tcPr>
                <w:p w14:paraId="3D679B2F" w14:textId="77777777" w:rsidR="003B3422" w:rsidRDefault="00000000">
                  <w:pPr>
                    <w:rPr>
                      <w:rFonts w:eastAsia="Arial"/>
                      <w:color w:val="000000"/>
                      <w:sz w:val="22"/>
                      <w:szCs w:val="22"/>
                    </w:rPr>
                  </w:pPr>
                  <w:r>
                    <w:rPr>
                      <w:rFonts w:eastAsia="Arial"/>
                      <w:color w:val="000000"/>
                      <w:sz w:val="22"/>
                    </w:rPr>
                    <w:t>2025</w:t>
                  </w:r>
                </w:p>
              </w:tc>
              <w:tc>
                <w:tcPr>
                  <w:tcW w:w="2580" w:type="dxa"/>
                  <w:tcMar>
                    <w:top w:w="15" w:type="dxa"/>
                    <w:left w:w="15" w:type="dxa"/>
                    <w:bottom w:w="15" w:type="dxa"/>
                    <w:right w:w="15" w:type="dxa"/>
                  </w:tcMar>
                  <w:vAlign w:val="center"/>
                </w:tcPr>
                <w:p w14:paraId="4AB91D96" w14:textId="77777777" w:rsidR="003B3422" w:rsidRDefault="00000000">
                  <w:pPr>
                    <w:rPr>
                      <w:rFonts w:eastAsia="Arial"/>
                      <w:color w:val="000000"/>
                      <w:sz w:val="22"/>
                      <w:szCs w:val="22"/>
                    </w:rPr>
                  </w:pPr>
                  <w:r>
                    <w:rPr>
                      <w:rFonts w:eastAsia="Arial"/>
                      <w:color w:val="000000"/>
                      <w:sz w:val="22"/>
                    </w:rPr>
                    <w:t>74%</w:t>
                  </w:r>
                </w:p>
              </w:tc>
            </w:tr>
            <w:tr w:rsidR="003B3422" w14:paraId="30E75A98" w14:textId="77777777">
              <w:trPr>
                <w:tblCellSpacing w:w="15" w:type="dxa"/>
              </w:trPr>
              <w:tc>
                <w:tcPr>
                  <w:tcW w:w="2010" w:type="dxa"/>
                  <w:tcMar>
                    <w:top w:w="15" w:type="dxa"/>
                    <w:left w:w="15" w:type="dxa"/>
                    <w:bottom w:w="15" w:type="dxa"/>
                    <w:right w:w="15" w:type="dxa"/>
                  </w:tcMar>
                  <w:vAlign w:val="center"/>
                </w:tcPr>
                <w:p w14:paraId="2C30CE2F" w14:textId="77777777" w:rsidR="003B3422" w:rsidRDefault="00000000">
                  <w:pPr>
                    <w:rPr>
                      <w:rFonts w:eastAsia="Arial"/>
                      <w:color w:val="000000"/>
                      <w:sz w:val="22"/>
                      <w:szCs w:val="22"/>
                    </w:rPr>
                  </w:pPr>
                  <w:r>
                    <w:rPr>
                      <w:rFonts w:eastAsia="Arial"/>
                      <w:color w:val="000000"/>
                      <w:sz w:val="22"/>
                    </w:rPr>
                    <w:t>Year 4-6</w:t>
                  </w:r>
                </w:p>
              </w:tc>
              <w:tc>
                <w:tcPr>
                  <w:tcW w:w="2160" w:type="dxa"/>
                  <w:tcMar>
                    <w:top w:w="15" w:type="dxa"/>
                    <w:left w:w="15" w:type="dxa"/>
                    <w:bottom w:w="15" w:type="dxa"/>
                    <w:right w:w="15" w:type="dxa"/>
                  </w:tcMar>
                  <w:vAlign w:val="center"/>
                </w:tcPr>
                <w:p w14:paraId="6762B2BE" w14:textId="77777777" w:rsidR="003B3422" w:rsidRDefault="00000000">
                  <w:pPr>
                    <w:rPr>
                      <w:rFonts w:eastAsia="Arial"/>
                      <w:color w:val="000000"/>
                      <w:sz w:val="22"/>
                      <w:szCs w:val="22"/>
                    </w:rPr>
                  </w:pPr>
                  <w:r>
                    <w:rPr>
                      <w:rFonts w:eastAsia="Arial"/>
                      <w:color w:val="000000"/>
                      <w:sz w:val="22"/>
                    </w:rPr>
                    <w:t>Stimulating learning environment  </w:t>
                  </w:r>
                </w:p>
              </w:tc>
              <w:tc>
                <w:tcPr>
                  <w:tcW w:w="2010" w:type="dxa"/>
                  <w:tcMar>
                    <w:top w:w="15" w:type="dxa"/>
                    <w:left w:w="15" w:type="dxa"/>
                    <w:bottom w:w="15" w:type="dxa"/>
                    <w:right w:w="15" w:type="dxa"/>
                  </w:tcMar>
                  <w:vAlign w:val="center"/>
                </w:tcPr>
                <w:p w14:paraId="507022C7" w14:textId="77777777" w:rsidR="003B3422" w:rsidRDefault="00000000">
                  <w:pPr>
                    <w:rPr>
                      <w:rFonts w:eastAsia="Arial"/>
                      <w:color w:val="000000"/>
                      <w:sz w:val="22"/>
                      <w:szCs w:val="22"/>
                    </w:rPr>
                  </w:pPr>
                  <w:r>
                    <w:rPr>
                      <w:rFonts w:eastAsia="Arial"/>
                      <w:color w:val="000000"/>
                      <w:sz w:val="22"/>
                    </w:rPr>
                    <w:t>73%</w:t>
                  </w:r>
                </w:p>
              </w:tc>
              <w:tc>
                <w:tcPr>
                  <w:tcW w:w="1875" w:type="dxa"/>
                  <w:tcMar>
                    <w:top w:w="15" w:type="dxa"/>
                    <w:left w:w="15" w:type="dxa"/>
                    <w:bottom w:w="15" w:type="dxa"/>
                    <w:right w:w="15" w:type="dxa"/>
                  </w:tcMar>
                  <w:vAlign w:val="center"/>
                </w:tcPr>
                <w:p w14:paraId="78F2FA84" w14:textId="77777777" w:rsidR="003B3422" w:rsidRDefault="00000000">
                  <w:pPr>
                    <w:rPr>
                      <w:rFonts w:eastAsia="Arial"/>
                      <w:color w:val="000000"/>
                      <w:sz w:val="22"/>
                      <w:szCs w:val="22"/>
                    </w:rPr>
                  </w:pPr>
                  <w:r>
                    <w:rPr>
                      <w:rFonts w:eastAsia="Arial"/>
                      <w:color w:val="000000"/>
                      <w:sz w:val="22"/>
                    </w:rPr>
                    <w:t>2025</w:t>
                  </w:r>
                </w:p>
              </w:tc>
              <w:tc>
                <w:tcPr>
                  <w:tcW w:w="2580" w:type="dxa"/>
                  <w:tcMar>
                    <w:top w:w="15" w:type="dxa"/>
                    <w:left w:w="15" w:type="dxa"/>
                    <w:bottom w:w="15" w:type="dxa"/>
                    <w:right w:w="15" w:type="dxa"/>
                  </w:tcMar>
                  <w:vAlign w:val="center"/>
                </w:tcPr>
                <w:p w14:paraId="1C818C12" w14:textId="77777777" w:rsidR="003B3422" w:rsidRDefault="00000000">
                  <w:pPr>
                    <w:rPr>
                      <w:rFonts w:eastAsia="Arial"/>
                      <w:color w:val="000000"/>
                      <w:sz w:val="22"/>
                      <w:szCs w:val="22"/>
                    </w:rPr>
                  </w:pPr>
                  <w:r>
                    <w:rPr>
                      <w:rFonts w:eastAsia="Arial"/>
                      <w:color w:val="000000"/>
                      <w:sz w:val="22"/>
                    </w:rPr>
                    <w:t>78%</w:t>
                  </w:r>
                </w:p>
              </w:tc>
            </w:tr>
            <w:tr w:rsidR="003B3422" w14:paraId="06B5ED4D" w14:textId="77777777">
              <w:trPr>
                <w:tblCellSpacing w:w="15" w:type="dxa"/>
              </w:trPr>
              <w:tc>
                <w:tcPr>
                  <w:tcW w:w="2010" w:type="dxa"/>
                  <w:tcMar>
                    <w:top w:w="15" w:type="dxa"/>
                    <w:left w:w="15" w:type="dxa"/>
                    <w:bottom w:w="15" w:type="dxa"/>
                    <w:right w:w="15" w:type="dxa"/>
                  </w:tcMar>
                  <w:vAlign w:val="center"/>
                </w:tcPr>
                <w:p w14:paraId="368B3AB5" w14:textId="77777777" w:rsidR="003B3422" w:rsidRDefault="00000000">
                  <w:pPr>
                    <w:rPr>
                      <w:rFonts w:eastAsia="Arial"/>
                      <w:color w:val="000000"/>
                      <w:sz w:val="22"/>
                      <w:szCs w:val="22"/>
                    </w:rPr>
                  </w:pPr>
                  <w:r>
                    <w:rPr>
                      <w:rFonts w:eastAsia="Arial"/>
                      <w:color w:val="000000"/>
                      <w:sz w:val="22"/>
                    </w:rPr>
                    <w:t>Year 4-6</w:t>
                  </w:r>
                </w:p>
              </w:tc>
              <w:tc>
                <w:tcPr>
                  <w:tcW w:w="2160" w:type="dxa"/>
                  <w:tcMar>
                    <w:top w:w="15" w:type="dxa"/>
                    <w:left w:w="15" w:type="dxa"/>
                    <w:bottom w:w="15" w:type="dxa"/>
                    <w:right w:w="15" w:type="dxa"/>
                  </w:tcMar>
                  <w:vAlign w:val="center"/>
                </w:tcPr>
                <w:p w14:paraId="16580228" w14:textId="77777777" w:rsidR="003B3422" w:rsidRDefault="00000000">
                  <w:pPr>
                    <w:rPr>
                      <w:rFonts w:eastAsia="Arial"/>
                      <w:color w:val="000000"/>
                      <w:sz w:val="22"/>
                      <w:szCs w:val="22"/>
                    </w:rPr>
                  </w:pPr>
                  <w:r>
                    <w:rPr>
                      <w:rFonts w:eastAsia="Arial"/>
                      <w:color w:val="000000"/>
                      <w:sz w:val="22"/>
                    </w:rPr>
                    <w:t>Managing bullying </w:t>
                  </w:r>
                </w:p>
              </w:tc>
              <w:tc>
                <w:tcPr>
                  <w:tcW w:w="2010" w:type="dxa"/>
                  <w:tcMar>
                    <w:top w:w="15" w:type="dxa"/>
                    <w:left w:w="15" w:type="dxa"/>
                    <w:bottom w:w="15" w:type="dxa"/>
                    <w:right w:w="15" w:type="dxa"/>
                  </w:tcMar>
                  <w:vAlign w:val="center"/>
                </w:tcPr>
                <w:p w14:paraId="4957682F" w14:textId="77777777" w:rsidR="003B3422" w:rsidRDefault="00000000">
                  <w:pPr>
                    <w:rPr>
                      <w:rFonts w:eastAsia="Arial"/>
                      <w:color w:val="000000"/>
                      <w:sz w:val="22"/>
                      <w:szCs w:val="22"/>
                    </w:rPr>
                  </w:pPr>
                  <w:r>
                    <w:rPr>
                      <w:rFonts w:eastAsia="Arial"/>
                      <w:color w:val="000000"/>
                      <w:sz w:val="22"/>
                    </w:rPr>
                    <w:t>67%</w:t>
                  </w:r>
                </w:p>
              </w:tc>
              <w:tc>
                <w:tcPr>
                  <w:tcW w:w="1875" w:type="dxa"/>
                  <w:tcMar>
                    <w:top w:w="15" w:type="dxa"/>
                    <w:left w:w="15" w:type="dxa"/>
                    <w:bottom w:w="15" w:type="dxa"/>
                    <w:right w:w="15" w:type="dxa"/>
                  </w:tcMar>
                  <w:vAlign w:val="center"/>
                </w:tcPr>
                <w:p w14:paraId="3944C0FF" w14:textId="77777777" w:rsidR="003B3422" w:rsidRDefault="00000000">
                  <w:pPr>
                    <w:rPr>
                      <w:rFonts w:eastAsia="Arial"/>
                      <w:color w:val="000000"/>
                      <w:sz w:val="22"/>
                      <w:szCs w:val="22"/>
                    </w:rPr>
                  </w:pPr>
                  <w:r>
                    <w:rPr>
                      <w:rFonts w:eastAsia="Arial"/>
                      <w:color w:val="000000"/>
                      <w:sz w:val="22"/>
                    </w:rPr>
                    <w:t>2025</w:t>
                  </w:r>
                </w:p>
              </w:tc>
              <w:tc>
                <w:tcPr>
                  <w:tcW w:w="2580" w:type="dxa"/>
                  <w:tcMar>
                    <w:top w:w="15" w:type="dxa"/>
                    <w:left w:w="15" w:type="dxa"/>
                    <w:bottom w:w="15" w:type="dxa"/>
                    <w:right w:w="15" w:type="dxa"/>
                  </w:tcMar>
                  <w:vAlign w:val="center"/>
                </w:tcPr>
                <w:p w14:paraId="1DACBC06" w14:textId="77777777" w:rsidR="003B3422" w:rsidRDefault="00000000">
                  <w:pPr>
                    <w:rPr>
                      <w:rFonts w:eastAsia="Arial"/>
                      <w:color w:val="000000"/>
                      <w:sz w:val="22"/>
                      <w:szCs w:val="22"/>
                    </w:rPr>
                  </w:pPr>
                  <w:r>
                    <w:rPr>
                      <w:rFonts w:eastAsia="Arial"/>
                      <w:color w:val="000000"/>
                      <w:sz w:val="22"/>
                    </w:rPr>
                    <w:t>75%</w:t>
                  </w:r>
                </w:p>
              </w:tc>
            </w:tr>
          </w:tbl>
          <w:p w14:paraId="0C5D6284" w14:textId="77777777" w:rsidR="003B3422" w:rsidRDefault="003B3422">
            <w:pPr>
              <w:rPr>
                <w:rFonts w:eastAsia="Arial"/>
                <w:sz w:val="22"/>
              </w:rPr>
            </w:pPr>
          </w:p>
        </w:tc>
      </w:tr>
      <w:tr w:rsidR="003B3422" w14:paraId="731D75FF" w14:textId="77777777" w:rsidTr="009B10A5">
        <w:trPr>
          <w:trHeight w:val="15"/>
        </w:trPr>
        <w:tc>
          <w:tcPr>
            <w:tcW w:w="4055" w:type="dxa"/>
            <w:shd w:val="clear" w:color="auto" w:fill="D9D9D9" w:themeFill="background1" w:themeFillShade="D9"/>
          </w:tcPr>
          <w:p w14:paraId="0D05EC91" w14:textId="77777777" w:rsidR="00000000" w:rsidRPr="000D0919" w:rsidRDefault="00000000" w:rsidP="009B10A5">
            <w:pPr>
              <w:pStyle w:val="Heading3"/>
              <w:spacing w:before="0" w:after="0"/>
              <w:rPr>
                <w:szCs w:val="20"/>
                <w:lang w:val="en-AU"/>
              </w:rPr>
            </w:pPr>
            <w:r w:rsidRPr="000D0919">
              <w:rPr>
                <w:rFonts w:eastAsia="Arial"/>
                <w:sz w:val="22"/>
                <w:szCs w:val="20"/>
                <w:lang w:val="en-AU"/>
              </w:rPr>
              <w:t>Target 2.2</w:t>
            </w:r>
          </w:p>
        </w:tc>
        <w:tc>
          <w:tcPr>
            <w:tcW w:w="11060" w:type="dxa"/>
            <w:shd w:val="clear" w:color="auto" w:fill="FFFFFF" w:themeFill="background1"/>
          </w:tcPr>
          <w:tbl>
            <w:tblPr>
              <w:tblW w:w="10485" w:type="dxa"/>
              <w:tblCellSpacing w:w="15" w:type="dxa"/>
              <w:tblCellMar>
                <w:top w:w="15" w:type="dxa"/>
                <w:left w:w="15" w:type="dxa"/>
                <w:bottom w:w="15" w:type="dxa"/>
                <w:right w:w="15" w:type="dxa"/>
              </w:tblCellMar>
              <w:tblLook w:val="04A0" w:firstRow="1" w:lastRow="0" w:firstColumn="1" w:lastColumn="0" w:noHBand="0" w:noVBand="1"/>
            </w:tblPr>
            <w:tblGrid>
              <w:gridCol w:w="1990"/>
              <w:gridCol w:w="2149"/>
              <w:gridCol w:w="1984"/>
              <w:gridCol w:w="1835"/>
              <w:gridCol w:w="2527"/>
            </w:tblGrid>
            <w:tr w:rsidR="003B3422" w14:paraId="415799FE" w14:textId="77777777">
              <w:trPr>
                <w:tblCellSpacing w:w="15" w:type="dxa"/>
              </w:trPr>
              <w:tc>
                <w:tcPr>
                  <w:tcW w:w="10515" w:type="dxa"/>
                  <w:gridSpan w:val="5"/>
                  <w:tcMar>
                    <w:top w:w="15" w:type="dxa"/>
                    <w:left w:w="15" w:type="dxa"/>
                    <w:bottom w:w="15" w:type="dxa"/>
                    <w:right w:w="15" w:type="dxa"/>
                  </w:tcMar>
                  <w:vAlign w:val="center"/>
                </w:tcPr>
                <w:p w14:paraId="3751347E" w14:textId="77777777" w:rsidR="003B3422" w:rsidRDefault="00000000">
                  <w:pPr>
                    <w:rPr>
                      <w:rFonts w:eastAsia="Arial"/>
                      <w:color w:val="000000"/>
                      <w:sz w:val="22"/>
                      <w:szCs w:val="22"/>
                    </w:rPr>
                  </w:pPr>
                  <w:r>
                    <w:rPr>
                      <w:rFonts w:eastAsia="Arial"/>
                      <w:b/>
                      <w:bCs/>
                      <w:color w:val="000000"/>
                      <w:sz w:val="22"/>
                    </w:rPr>
                    <w:t>By 2030, increase the percentage of positive endorsement the School Staff Survey factors:</w:t>
                  </w:r>
                </w:p>
              </w:tc>
            </w:tr>
            <w:tr w:rsidR="003B3422" w14:paraId="388DE2FE" w14:textId="77777777">
              <w:trPr>
                <w:tblCellSpacing w:w="15" w:type="dxa"/>
              </w:trPr>
              <w:tc>
                <w:tcPr>
                  <w:tcW w:w="2010" w:type="dxa"/>
                  <w:tcMar>
                    <w:top w:w="15" w:type="dxa"/>
                    <w:left w:w="15" w:type="dxa"/>
                    <w:bottom w:w="15" w:type="dxa"/>
                    <w:right w:w="15" w:type="dxa"/>
                  </w:tcMar>
                  <w:vAlign w:val="center"/>
                </w:tcPr>
                <w:p w14:paraId="58BB8568" w14:textId="77777777" w:rsidR="003B3422" w:rsidRDefault="00000000">
                  <w:pPr>
                    <w:rPr>
                      <w:rFonts w:eastAsia="Arial"/>
                      <w:color w:val="000000"/>
                      <w:sz w:val="22"/>
                      <w:szCs w:val="22"/>
                    </w:rPr>
                  </w:pPr>
                  <w:r>
                    <w:rPr>
                      <w:rFonts w:eastAsia="Arial"/>
                      <w:b/>
                      <w:bCs/>
                      <w:color w:val="000000"/>
                      <w:sz w:val="22"/>
                    </w:rPr>
                    <w:lastRenderedPageBreak/>
                    <w:t>Cohort</w:t>
                  </w:r>
                </w:p>
              </w:tc>
              <w:tc>
                <w:tcPr>
                  <w:tcW w:w="2160" w:type="dxa"/>
                  <w:tcMar>
                    <w:top w:w="15" w:type="dxa"/>
                    <w:left w:w="15" w:type="dxa"/>
                    <w:bottom w:w="15" w:type="dxa"/>
                    <w:right w:w="15" w:type="dxa"/>
                  </w:tcMar>
                  <w:vAlign w:val="center"/>
                </w:tcPr>
                <w:p w14:paraId="2CF9C258" w14:textId="77777777" w:rsidR="003B3422" w:rsidRDefault="00000000">
                  <w:pPr>
                    <w:rPr>
                      <w:rFonts w:eastAsia="Arial"/>
                      <w:color w:val="000000"/>
                      <w:sz w:val="22"/>
                      <w:szCs w:val="22"/>
                    </w:rPr>
                  </w:pPr>
                  <w:r>
                    <w:rPr>
                      <w:rFonts w:eastAsia="Arial"/>
                      <w:b/>
                      <w:bCs/>
                      <w:color w:val="000000"/>
                      <w:sz w:val="22"/>
                    </w:rPr>
                    <w:t>Factor</w:t>
                  </w:r>
                </w:p>
              </w:tc>
              <w:tc>
                <w:tcPr>
                  <w:tcW w:w="2010" w:type="dxa"/>
                  <w:tcMar>
                    <w:top w:w="15" w:type="dxa"/>
                    <w:left w:w="15" w:type="dxa"/>
                    <w:bottom w:w="15" w:type="dxa"/>
                    <w:right w:w="15" w:type="dxa"/>
                  </w:tcMar>
                  <w:vAlign w:val="center"/>
                </w:tcPr>
                <w:p w14:paraId="04A18277" w14:textId="77777777" w:rsidR="003B3422" w:rsidRDefault="00000000">
                  <w:pPr>
                    <w:rPr>
                      <w:rFonts w:eastAsia="Arial"/>
                      <w:color w:val="000000"/>
                      <w:sz w:val="22"/>
                      <w:szCs w:val="22"/>
                    </w:rPr>
                  </w:pPr>
                  <w:r>
                    <w:rPr>
                      <w:rFonts w:eastAsia="Arial"/>
                      <w:b/>
                      <w:bCs/>
                      <w:color w:val="000000"/>
                      <w:sz w:val="22"/>
                    </w:rPr>
                    <w:t>Baseline</w:t>
                  </w:r>
                </w:p>
              </w:tc>
              <w:tc>
                <w:tcPr>
                  <w:tcW w:w="1875" w:type="dxa"/>
                  <w:tcMar>
                    <w:top w:w="15" w:type="dxa"/>
                    <w:left w:w="15" w:type="dxa"/>
                    <w:bottom w:w="15" w:type="dxa"/>
                    <w:right w:w="15" w:type="dxa"/>
                  </w:tcMar>
                  <w:vAlign w:val="center"/>
                </w:tcPr>
                <w:p w14:paraId="4316B033" w14:textId="77777777" w:rsidR="003B3422" w:rsidRDefault="00000000">
                  <w:pPr>
                    <w:rPr>
                      <w:rFonts w:eastAsia="Arial"/>
                      <w:color w:val="000000"/>
                      <w:sz w:val="22"/>
                      <w:szCs w:val="22"/>
                    </w:rPr>
                  </w:pPr>
                  <w:r>
                    <w:rPr>
                      <w:rFonts w:eastAsia="Arial"/>
                      <w:b/>
                      <w:bCs/>
                      <w:color w:val="000000"/>
                      <w:sz w:val="22"/>
                    </w:rPr>
                    <w:t>Year</w:t>
                  </w:r>
                </w:p>
              </w:tc>
              <w:tc>
                <w:tcPr>
                  <w:tcW w:w="2580" w:type="dxa"/>
                  <w:tcMar>
                    <w:top w:w="15" w:type="dxa"/>
                    <w:left w:w="15" w:type="dxa"/>
                    <w:bottom w:w="15" w:type="dxa"/>
                    <w:right w:w="15" w:type="dxa"/>
                  </w:tcMar>
                  <w:vAlign w:val="center"/>
                </w:tcPr>
                <w:p w14:paraId="58726B5E" w14:textId="77777777" w:rsidR="003B3422" w:rsidRDefault="00000000">
                  <w:pPr>
                    <w:rPr>
                      <w:rFonts w:eastAsia="Arial"/>
                      <w:color w:val="000000"/>
                      <w:sz w:val="22"/>
                      <w:szCs w:val="22"/>
                    </w:rPr>
                  </w:pPr>
                  <w:r>
                    <w:rPr>
                      <w:rFonts w:eastAsia="Arial"/>
                      <w:b/>
                      <w:bCs/>
                      <w:color w:val="000000"/>
                      <w:sz w:val="22"/>
                    </w:rPr>
                    <w:t>Target</w:t>
                  </w:r>
                </w:p>
              </w:tc>
            </w:tr>
            <w:tr w:rsidR="003B3422" w14:paraId="6DEF3831" w14:textId="77777777">
              <w:trPr>
                <w:tblCellSpacing w:w="15" w:type="dxa"/>
              </w:trPr>
              <w:tc>
                <w:tcPr>
                  <w:tcW w:w="2010" w:type="dxa"/>
                  <w:tcMar>
                    <w:top w:w="15" w:type="dxa"/>
                    <w:left w:w="15" w:type="dxa"/>
                    <w:bottom w:w="15" w:type="dxa"/>
                    <w:right w:w="15" w:type="dxa"/>
                  </w:tcMar>
                  <w:vAlign w:val="center"/>
                </w:tcPr>
                <w:p w14:paraId="364A0F0E" w14:textId="77777777" w:rsidR="003B3422" w:rsidRDefault="00000000">
                  <w:pPr>
                    <w:rPr>
                      <w:rFonts w:eastAsia="Arial"/>
                      <w:color w:val="000000"/>
                      <w:sz w:val="22"/>
                      <w:szCs w:val="22"/>
                    </w:rPr>
                  </w:pPr>
                  <w:r>
                    <w:rPr>
                      <w:rFonts w:eastAsia="Arial"/>
                      <w:color w:val="000000"/>
                      <w:sz w:val="22"/>
                    </w:rPr>
                    <w:t>Staff</w:t>
                  </w:r>
                </w:p>
              </w:tc>
              <w:tc>
                <w:tcPr>
                  <w:tcW w:w="2160" w:type="dxa"/>
                  <w:tcMar>
                    <w:top w:w="15" w:type="dxa"/>
                    <w:left w:w="15" w:type="dxa"/>
                    <w:bottom w:w="15" w:type="dxa"/>
                    <w:right w:w="15" w:type="dxa"/>
                  </w:tcMar>
                  <w:vAlign w:val="center"/>
                </w:tcPr>
                <w:p w14:paraId="52304B53" w14:textId="77777777" w:rsidR="003B3422" w:rsidRDefault="00000000">
                  <w:pPr>
                    <w:rPr>
                      <w:rFonts w:eastAsia="Arial"/>
                      <w:color w:val="000000"/>
                      <w:sz w:val="22"/>
                      <w:szCs w:val="22"/>
                    </w:rPr>
                  </w:pPr>
                  <w:r>
                    <w:rPr>
                      <w:rFonts w:eastAsia="Arial"/>
                      <w:color w:val="000000"/>
                      <w:sz w:val="22"/>
                    </w:rPr>
                    <w:t>Psychological safety</w:t>
                  </w:r>
                </w:p>
              </w:tc>
              <w:tc>
                <w:tcPr>
                  <w:tcW w:w="2010" w:type="dxa"/>
                  <w:tcMar>
                    <w:top w:w="15" w:type="dxa"/>
                    <w:left w:w="15" w:type="dxa"/>
                    <w:bottom w:w="15" w:type="dxa"/>
                    <w:right w:w="15" w:type="dxa"/>
                  </w:tcMar>
                  <w:vAlign w:val="center"/>
                </w:tcPr>
                <w:p w14:paraId="21C694AF" w14:textId="77777777" w:rsidR="003B3422" w:rsidRDefault="00000000">
                  <w:pPr>
                    <w:rPr>
                      <w:rFonts w:eastAsia="Arial"/>
                      <w:color w:val="000000"/>
                      <w:sz w:val="22"/>
                      <w:szCs w:val="22"/>
                    </w:rPr>
                  </w:pPr>
                  <w:r>
                    <w:rPr>
                      <w:rFonts w:eastAsia="Arial"/>
                      <w:color w:val="000000"/>
                      <w:sz w:val="22"/>
                    </w:rPr>
                    <w:t>28%</w:t>
                  </w:r>
                </w:p>
              </w:tc>
              <w:tc>
                <w:tcPr>
                  <w:tcW w:w="1875" w:type="dxa"/>
                  <w:tcMar>
                    <w:top w:w="15" w:type="dxa"/>
                    <w:left w:w="15" w:type="dxa"/>
                    <w:bottom w:w="15" w:type="dxa"/>
                    <w:right w:w="15" w:type="dxa"/>
                  </w:tcMar>
                  <w:vAlign w:val="center"/>
                </w:tcPr>
                <w:p w14:paraId="5A42B5C5" w14:textId="77777777" w:rsidR="003B3422" w:rsidRDefault="00000000">
                  <w:pPr>
                    <w:rPr>
                      <w:rFonts w:eastAsia="Arial"/>
                      <w:color w:val="000000"/>
                      <w:sz w:val="22"/>
                      <w:szCs w:val="22"/>
                    </w:rPr>
                  </w:pPr>
                  <w:r>
                    <w:rPr>
                      <w:rFonts w:eastAsia="Arial"/>
                      <w:color w:val="000000"/>
                      <w:sz w:val="22"/>
                    </w:rPr>
                    <w:t>2025</w:t>
                  </w:r>
                </w:p>
              </w:tc>
              <w:tc>
                <w:tcPr>
                  <w:tcW w:w="2580" w:type="dxa"/>
                  <w:tcMar>
                    <w:top w:w="15" w:type="dxa"/>
                    <w:left w:w="15" w:type="dxa"/>
                    <w:bottom w:w="15" w:type="dxa"/>
                    <w:right w:w="15" w:type="dxa"/>
                  </w:tcMar>
                  <w:vAlign w:val="center"/>
                </w:tcPr>
                <w:p w14:paraId="4C44293F" w14:textId="77777777" w:rsidR="003B3422" w:rsidRDefault="00000000">
                  <w:pPr>
                    <w:rPr>
                      <w:rFonts w:eastAsia="Arial"/>
                      <w:color w:val="000000"/>
                      <w:sz w:val="22"/>
                      <w:szCs w:val="22"/>
                    </w:rPr>
                  </w:pPr>
                  <w:r>
                    <w:rPr>
                      <w:rFonts w:eastAsia="Arial"/>
                      <w:color w:val="000000"/>
                      <w:sz w:val="22"/>
                    </w:rPr>
                    <w:t>75%</w:t>
                  </w:r>
                </w:p>
              </w:tc>
            </w:tr>
            <w:tr w:rsidR="003B3422" w14:paraId="1D617A3C" w14:textId="77777777">
              <w:trPr>
                <w:tblCellSpacing w:w="15" w:type="dxa"/>
              </w:trPr>
              <w:tc>
                <w:tcPr>
                  <w:tcW w:w="2010" w:type="dxa"/>
                  <w:tcMar>
                    <w:top w:w="15" w:type="dxa"/>
                    <w:left w:w="15" w:type="dxa"/>
                    <w:bottom w:w="15" w:type="dxa"/>
                    <w:right w:w="15" w:type="dxa"/>
                  </w:tcMar>
                  <w:vAlign w:val="center"/>
                </w:tcPr>
                <w:p w14:paraId="0D4B95A2" w14:textId="77777777" w:rsidR="003B3422" w:rsidRDefault="00000000">
                  <w:pPr>
                    <w:rPr>
                      <w:rFonts w:eastAsia="Arial"/>
                      <w:color w:val="000000"/>
                      <w:sz w:val="22"/>
                      <w:szCs w:val="22"/>
                    </w:rPr>
                  </w:pPr>
                  <w:r>
                    <w:rPr>
                      <w:rFonts w:eastAsia="Arial"/>
                      <w:color w:val="000000"/>
                      <w:sz w:val="22"/>
                    </w:rPr>
                    <w:t>Staff</w:t>
                  </w:r>
                </w:p>
              </w:tc>
              <w:tc>
                <w:tcPr>
                  <w:tcW w:w="2160" w:type="dxa"/>
                  <w:tcMar>
                    <w:top w:w="15" w:type="dxa"/>
                    <w:left w:w="15" w:type="dxa"/>
                    <w:bottom w:w="15" w:type="dxa"/>
                    <w:right w:w="15" w:type="dxa"/>
                  </w:tcMar>
                  <w:vAlign w:val="center"/>
                </w:tcPr>
                <w:p w14:paraId="27B815A2" w14:textId="77777777" w:rsidR="003B3422" w:rsidRDefault="00000000">
                  <w:pPr>
                    <w:rPr>
                      <w:rFonts w:eastAsia="Arial"/>
                      <w:color w:val="000000"/>
                      <w:sz w:val="22"/>
                      <w:szCs w:val="22"/>
                    </w:rPr>
                  </w:pPr>
                  <w:r>
                    <w:rPr>
                      <w:rFonts w:eastAsia="Arial"/>
                      <w:color w:val="000000"/>
                      <w:sz w:val="22"/>
                    </w:rPr>
                    <w:t>Staff safety and wellbeing consultation and participation</w:t>
                  </w:r>
                </w:p>
              </w:tc>
              <w:tc>
                <w:tcPr>
                  <w:tcW w:w="2010" w:type="dxa"/>
                  <w:tcMar>
                    <w:top w:w="15" w:type="dxa"/>
                    <w:left w:w="15" w:type="dxa"/>
                    <w:bottom w:w="15" w:type="dxa"/>
                    <w:right w:w="15" w:type="dxa"/>
                  </w:tcMar>
                  <w:vAlign w:val="center"/>
                </w:tcPr>
                <w:p w14:paraId="5C22C104" w14:textId="77777777" w:rsidR="003B3422" w:rsidRDefault="00000000">
                  <w:pPr>
                    <w:rPr>
                      <w:rFonts w:eastAsia="Arial"/>
                      <w:color w:val="000000"/>
                      <w:sz w:val="22"/>
                      <w:szCs w:val="22"/>
                    </w:rPr>
                  </w:pPr>
                  <w:r>
                    <w:rPr>
                      <w:rFonts w:eastAsia="Arial"/>
                      <w:color w:val="000000"/>
                      <w:sz w:val="22"/>
                    </w:rPr>
                    <w:t>33%</w:t>
                  </w:r>
                </w:p>
              </w:tc>
              <w:tc>
                <w:tcPr>
                  <w:tcW w:w="1875" w:type="dxa"/>
                  <w:tcMar>
                    <w:top w:w="15" w:type="dxa"/>
                    <w:left w:w="15" w:type="dxa"/>
                    <w:bottom w:w="15" w:type="dxa"/>
                    <w:right w:w="15" w:type="dxa"/>
                  </w:tcMar>
                  <w:vAlign w:val="center"/>
                </w:tcPr>
                <w:p w14:paraId="3C539623" w14:textId="77777777" w:rsidR="003B3422" w:rsidRDefault="00000000">
                  <w:pPr>
                    <w:rPr>
                      <w:rFonts w:eastAsia="Arial"/>
                      <w:color w:val="000000"/>
                      <w:sz w:val="22"/>
                      <w:szCs w:val="22"/>
                    </w:rPr>
                  </w:pPr>
                  <w:r>
                    <w:rPr>
                      <w:rFonts w:eastAsia="Arial"/>
                      <w:color w:val="000000"/>
                      <w:sz w:val="22"/>
                    </w:rPr>
                    <w:t>2025</w:t>
                  </w:r>
                </w:p>
              </w:tc>
              <w:tc>
                <w:tcPr>
                  <w:tcW w:w="2580" w:type="dxa"/>
                  <w:tcMar>
                    <w:top w:w="15" w:type="dxa"/>
                    <w:left w:w="15" w:type="dxa"/>
                    <w:bottom w:w="15" w:type="dxa"/>
                    <w:right w:w="15" w:type="dxa"/>
                  </w:tcMar>
                  <w:vAlign w:val="center"/>
                </w:tcPr>
                <w:p w14:paraId="6DB394D4" w14:textId="77777777" w:rsidR="003B3422" w:rsidRDefault="00000000">
                  <w:pPr>
                    <w:rPr>
                      <w:rFonts w:eastAsia="Arial"/>
                      <w:color w:val="000000"/>
                      <w:sz w:val="22"/>
                      <w:szCs w:val="22"/>
                    </w:rPr>
                  </w:pPr>
                  <w:r>
                    <w:rPr>
                      <w:rFonts w:eastAsia="Arial"/>
                      <w:color w:val="000000"/>
                      <w:sz w:val="22"/>
                    </w:rPr>
                    <w:t>78%</w:t>
                  </w:r>
                </w:p>
              </w:tc>
            </w:tr>
            <w:tr w:rsidR="003B3422" w14:paraId="541F12BA" w14:textId="77777777">
              <w:trPr>
                <w:tblCellSpacing w:w="15" w:type="dxa"/>
              </w:trPr>
              <w:tc>
                <w:tcPr>
                  <w:tcW w:w="2010" w:type="dxa"/>
                  <w:tcMar>
                    <w:top w:w="15" w:type="dxa"/>
                    <w:left w:w="15" w:type="dxa"/>
                    <w:bottom w:w="15" w:type="dxa"/>
                    <w:right w:w="15" w:type="dxa"/>
                  </w:tcMar>
                  <w:vAlign w:val="center"/>
                </w:tcPr>
                <w:p w14:paraId="3F9B14F5" w14:textId="77777777" w:rsidR="003B3422" w:rsidRDefault="00000000">
                  <w:pPr>
                    <w:rPr>
                      <w:rFonts w:eastAsia="Arial"/>
                      <w:color w:val="000000"/>
                      <w:sz w:val="22"/>
                      <w:szCs w:val="22"/>
                    </w:rPr>
                  </w:pPr>
                  <w:r>
                    <w:rPr>
                      <w:rFonts w:eastAsia="Arial"/>
                      <w:color w:val="000000"/>
                      <w:sz w:val="22"/>
                    </w:rPr>
                    <w:t>Staff</w:t>
                  </w:r>
                </w:p>
              </w:tc>
              <w:tc>
                <w:tcPr>
                  <w:tcW w:w="2160" w:type="dxa"/>
                  <w:tcMar>
                    <w:top w:w="15" w:type="dxa"/>
                    <w:left w:w="15" w:type="dxa"/>
                    <w:bottom w:w="15" w:type="dxa"/>
                    <w:right w:w="15" w:type="dxa"/>
                  </w:tcMar>
                  <w:vAlign w:val="center"/>
                </w:tcPr>
                <w:p w14:paraId="3B7FC795" w14:textId="77777777" w:rsidR="003B3422" w:rsidRDefault="00000000">
                  <w:pPr>
                    <w:rPr>
                      <w:rFonts w:eastAsia="Arial"/>
                      <w:color w:val="000000"/>
                      <w:sz w:val="22"/>
                      <w:szCs w:val="22"/>
                    </w:rPr>
                  </w:pPr>
                  <w:r>
                    <w:rPr>
                      <w:rFonts w:eastAsia="Arial"/>
                      <w:color w:val="000000"/>
                      <w:sz w:val="22"/>
                    </w:rPr>
                    <w:t>Trust in students and parents</w:t>
                  </w:r>
                </w:p>
              </w:tc>
              <w:tc>
                <w:tcPr>
                  <w:tcW w:w="2010" w:type="dxa"/>
                  <w:tcMar>
                    <w:top w:w="15" w:type="dxa"/>
                    <w:left w:w="15" w:type="dxa"/>
                    <w:bottom w:w="15" w:type="dxa"/>
                    <w:right w:w="15" w:type="dxa"/>
                  </w:tcMar>
                  <w:vAlign w:val="center"/>
                </w:tcPr>
                <w:p w14:paraId="30186B08" w14:textId="77777777" w:rsidR="003B3422" w:rsidRDefault="00000000">
                  <w:pPr>
                    <w:rPr>
                      <w:rFonts w:eastAsia="Arial"/>
                      <w:color w:val="000000"/>
                      <w:sz w:val="22"/>
                      <w:szCs w:val="22"/>
                    </w:rPr>
                  </w:pPr>
                  <w:r>
                    <w:rPr>
                      <w:rFonts w:eastAsia="Arial"/>
                      <w:color w:val="000000"/>
                      <w:sz w:val="22"/>
                    </w:rPr>
                    <w:t>36%</w:t>
                  </w:r>
                </w:p>
              </w:tc>
              <w:tc>
                <w:tcPr>
                  <w:tcW w:w="1875" w:type="dxa"/>
                  <w:tcMar>
                    <w:top w:w="15" w:type="dxa"/>
                    <w:left w:w="15" w:type="dxa"/>
                    <w:bottom w:w="15" w:type="dxa"/>
                    <w:right w:w="15" w:type="dxa"/>
                  </w:tcMar>
                  <w:vAlign w:val="center"/>
                </w:tcPr>
                <w:p w14:paraId="33CEEBD2" w14:textId="77777777" w:rsidR="003B3422" w:rsidRDefault="00000000">
                  <w:pPr>
                    <w:rPr>
                      <w:rFonts w:eastAsia="Arial"/>
                      <w:color w:val="000000"/>
                      <w:sz w:val="22"/>
                      <w:szCs w:val="22"/>
                    </w:rPr>
                  </w:pPr>
                  <w:r>
                    <w:rPr>
                      <w:rFonts w:eastAsia="Arial"/>
                      <w:color w:val="000000"/>
                      <w:sz w:val="22"/>
                    </w:rPr>
                    <w:t>2025</w:t>
                  </w:r>
                </w:p>
              </w:tc>
              <w:tc>
                <w:tcPr>
                  <w:tcW w:w="2580" w:type="dxa"/>
                  <w:tcMar>
                    <w:top w:w="15" w:type="dxa"/>
                    <w:left w:w="15" w:type="dxa"/>
                    <w:bottom w:w="15" w:type="dxa"/>
                    <w:right w:w="15" w:type="dxa"/>
                  </w:tcMar>
                  <w:vAlign w:val="center"/>
                </w:tcPr>
                <w:p w14:paraId="2439AFEE" w14:textId="77777777" w:rsidR="003B3422" w:rsidRDefault="00000000">
                  <w:pPr>
                    <w:rPr>
                      <w:rFonts w:eastAsia="Arial"/>
                      <w:color w:val="000000"/>
                      <w:sz w:val="22"/>
                      <w:szCs w:val="22"/>
                    </w:rPr>
                  </w:pPr>
                  <w:r>
                    <w:rPr>
                      <w:rFonts w:eastAsia="Arial"/>
                      <w:color w:val="000000"/>
                      <w:sz w:val="22"/>
                    </w:rPr>
                    <w:t>75%</w:t>
                  </w:r>
                </w:p>
              </w:tc>
            </w:tr>
          </w:tbl>
          <w:p w14:paraId="471E5E89" w14:textId="77777777" w:rsidR="003B3422" w:rsidRDefault="003B3422">
            <w:pPr>
              <w:rPr>
                <w:rFonts w:eastAsia="Arial"/>
                <w:sz w:val="22"/>
              </w:rPr>
            </w:pPr>
          </w:p>
        </w:tc>
      </w:tr>
      <w:tr w:rsidR="003B3422" w14:paraId="37207F3C" w14:textId="77777777" w:rsidTr="009B10A5">
        <w:trPr>
          <w:trHeight w:val="15"/>
        </w:trPr>
        <w:tc>
          <w:tcPr>
            <w:tcW w:w="4055" w:type="dxa"/>
            <w:shd w:val="clear" w:color="auto" w:fill="D9D9D9" w:themeFill="background1" w:themeFillShade="D9"/>
          </w:tcPr>
          <w:p w14:paraId="4C44BBBC" w14:textId="77777777" w:rsidR="00000000" w:rsidRPr="000D0919" w:rsidRDefault="00000000" w:rsidP="009B10A5">
            <w:pPr>
              <w:pStyle w:val="Heading3"/>
              <w:spacing w:before="0" w:after="0"/>
              <w:rPr>
                <w:szCs w:val="20"/>
                <w:lang w:val="en-AU"/>
              </w:rPr>
            </w:pPr>
            <w:r w:rsidRPr="000D0919">
              <w:rPr>
                <w:rFonts w:eastAsia="Arial"/>
                <w:sz w:val="22"/>
                <w:szCs w:val="20"/>
                <w:lang w:val="en-AU"/>
              </w:rPr>
              <w:lastRenderedPageBreak/>
              <w:t>Target 2.3</w:t>
            </w:r>
          </w:p>
        </w:tc>
        <w:tc>
          <w:tcPr>
            <w:tcW w:w="11060" w:type="dxa"/>
            <w:shd w:val="clear" w:color="auto" w:fill="FFFFFF" w:themeFill="background1"/>
          </w:tcPr>
          <w:p w14:paraId="03E2FE22" w14:textId="77777777" w:rsidR="003B3422" w:rsidRDefault="00000000">
            <w:pPr>
              <w:rPr>
                <w:rFonts w:eastAsia="Arial"/>
                <w:sz w:val="22"/>
                <w:szCs w:val="22"/>
              </w:rPr>
            </w:pPr>
            <w:r>
              <w:rPr>
                <w:rFonts w:eastAsia="Arial"/>
                <w:sz w:val="22"/>
              </w:rPr>
              <w:t>By 2030, decrease the percentage of students with 20+ or absences from 21% (2025) to 18%.</w:t>
            </w:r>
          </w:p>
          <w:p w14:paraId="363C01DE" w14:textId="77777777" w:rsidR="003B3422" w:rsidRDefault="003B3422">
            <w:pPr>
              <w:rPr>
                <w:rFonts w:eastAsia="Arial"/>
                <w:sz w:val="22"/>
              </w:rPr>
            </w:pPr>
          </w:p>
        </w:tc>
      </w:tr>
    </w:tbl>
    <w:p w14:paraId="74BDF59D" w14:textId="77777777" w:rsidR="00000000" w:rsidRPr="000D0919" w:rsidRDefault="00000000" w:rsidP="007166AE">
      <w:pPr>
        <w:ind w:right="-632"/>
        <w:rPr>
          <w:b/>
          <w:color w:val="AF272F"/>
          <w:sz w:val="36"/>
          <w:szCs w:val="44"/>
          <w:lang w:val="en-AU"/>
        </w:rPr>
      </w:pPr>
    </w:p>
    <w:p w14:paraId="3684798D" w14:textId="77777777" w:rsidR="003B3422" w:rsidRDefault="003B3422"/>
    <w:p w14:paraId="1337F742" w14:textId="77777777" w:rsidR="003B3422" w:rsidRDefault="003B3422"/>
    <w:sectPr w:rsidR="003B3422" w:rsidSect="008E169D">
      <w:headerReference w:type="even" r:id="rId22"/>
      <w:headerReference w:type="default" r:id="rId23"/>
      <w:footerReference w:type="default" r:id="rId24"/>
      <w:headerReference w:type="first" r:id="rId25"/>
      <w:pgSz w:w="16838" w:h="11906" w:orient="landscape" w:code="9"/>
      <w:pgMar w:top="1304" w:right="2036" w:bottom="1240" w:left="1304" w:header="624" w:footer="532" w:gutter="0"/>
      <w:pgNumType w:start="1"/>
      <w:cols w:space="39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63D435" w14:textId="77777777" w:rsidR="0001131B" w:rsidRDefault="0001131B">
      <w:pPr>
        <w:spacing w:after="0" w:line="240" w:lineRule="auto"/>
      </w:pPr>
      <w:r>
        <w:separator/>
      </w:r>
    </w:p>
  </w:endnote>
  <w:endnote w:type="continuationSeparator" w:id="0">
    <w:p w14:paraId="610C9634" w14:textId="77777777" w:rsidR="0001131B" w:rsidRDefault="00011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8D0AF5" w14:textId="77777777" w:rsidR="00000000" w:rsidRDefault="00000000" w:rsidP="00B076D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19EA0F08" w14:textId="77777777" w:rsidR="00000000" w:rsidRDefault="00000000" w:rsidP="00B076D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EE38BB" w14:textId="77777777" w:rsidR="00000000" w:rsidRPr="003E29B5" w:rsidRDefault="00000000" w:rsidP="00B076DB">
    <w:r w:rsidRPr="000C104E">
      <w:rPr>
        <w:noProof/>
        <w:lang w:val="en-AU" w:eastAsia="en-AU"/>
      </w:rPr>
      <w:drawing>
        <wp:anchor distT="0" distB="0" distL="114300" distR="114300" simplePos="0" relativeHeight="251674624" behindDoc="1" locked="0" layoutInCell="1" allowOverlap="1" wp14:anchorId="4C062928" wp14:editId="2365BDBF">
          <wp:simplePos x="0" y="0"/>
          <wp:positionH relativeFrom="column">
            <wp:posOffset>-141832</wp:posOffset>
          </wp:positionH>
          <wp:positionV relativeFrom="paragraph">
            <wp:posOffset>87809</wp:posOffset>
          </wp:positionV>
          <wp:extent cx="1981200" cy="70485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981200" cy="704850"/>
                  </a:xfrm>
                  <a:prstGeom prst="rect">
                    <a:avLst/>
                  </a:prstGeom>
                </pic:spPr>
              </pic:pic>
            </a:graphicData>
          </a:graphic>
        </wp:anchor>
      </w:drawing>
    </w:r>
    <w:r w:rsidRPr="003E29B5">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54FC7F" w14:textId="77777777" w:rsidR="00000000" w:rsidRPr="007839E6" w:rsidRDefault="00000000" w:rsidP="00362A9C">
    <w:pPr>
      <w:pStyle w:val="ESImageorGraphTitle"/>
      <w:rPr>
        <w:b w:val="0"/>
        <w:sz w:val="15"/>
        <w:szCs w:val="15"/>
      </w:rPr>
    </w:pPr>
    <w:r w:rsidRPr="007839E6">
      <w:rPr>
        <w:b w:val="0"/>
        <w:noProof/>
        <w:sz w:val="15"/>
        <w:szCs w:val="15"/>
      </w:rPr>
      <w:t>Newcomb Primary School (5444) - School Strategic Plan</w:t>
    </w:r>
    <w:r w:rsidRPr="007839E6">
      <w:rPr>
        <w:b w:val="0"/>
        <w:noProof/>
        <w:sz w:val="15"/>
        <w:szCs w:val="15"/>
        <w:lang w:val="en-AU" w:eastAsia="en-AU"/>
      </w:rPr>
      <w:drawing>
        <wp:anchor distT="0" distB="0" distL="114300" distR="114300" simplePos="0" relativeHeight="251675648" behindDoc="1" locked="0" layoutInCell="1" allowOverlap="1" wp14:anchorId="048767D1" wp14:editId="59A68229">
          <wp:simplePos x="0" y="0"/>
          <wp:positionH relativeFrom="column">
            <wp:posOffset>11844304</wp:posOffset>
          </wp:positionH>
          <wp:positionV relativeFrom="paragraph">
            <wp:posOffset>-47625</wp:posOffset>
          </wp:positionV>
          <wp:extent cx="1981200" cy="70485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981200" cy="704850"/>
                  </a:xfrm>
                  <a:prstGeom prst="rect">
                    <a:avLst/>
                  </a:prstGeom>
                </pic:spPr>
              </pic:pic>
            </a:graphicData>
          </a:graphic>
        </wp:anchor>
      </w:drawing>
    </w:r>
  </w:p>
  <w:sdt>
    <w:sdtPr>
      <w:rPr>
        <w:rFonts w:eastAsia="Arial" w:cs="Times New Roman"/>
        <w:color w:val="AF272F"/>
        <w:sz w:val="15"/>
        <w:szCs w:val="15"/>
        <w:lang w:val="en-AU"/>
      </w:rPr>
      <w:id w:val="1556972681"/>
      <w:docPartObj>
        <w:docPartGallery w:val="Page Numbers (Bottom of Page)"/>
        <w:docPartUnique/>
      </w:docPartObj>
    </w:sdtPr>
    <w:sdtEndPr>
      <w:rPr>
        <w:noProof/>
      </w:rPr>
    </w:sdtEndPr>
    <w:sdtContent>
      <w:p w14:paraId="01675EEB" w14:textId="77777777" w:rsidR="00000000" w:rsidRPr="007B2B29" w:rsidRDefault="00000000" w:rsidP="00B076DB">
        <w:pPr>
          <w:tabs>
            <w:tab w:val="right" w:pos="567"/>
          </w:tabs>
          <w:spacing w:after="0" w:line="240" w:lineRule="auto"/>
          <w:ind w:right="-2268"/>
          <w:rPr>
            <w:rFonts w:eastAsia="Arial" w:cs="Times New Roman"/>
            <w:color w:val="AF272F"/>
            <w:sz w:val="13"/>
            <w:szCs w:val="13"/>
            <w:lang w:val="en-AU"/>
          </w:rPr>
        </w:pPr>
        <w:r w:rsidRPr="00006534">
          <w:rPr>
            <w:rFonts w:eastAsia="Arial" w:cs="Times New Roman"/>
            <w:color w:val="AF272F"/>
            <w:sz w:val="15"/>
            <w:szCs w:val="15"/>
            <w:lang w:val="en-AU"/>
          </w:rPr>
          <w:t xml:space="preserve">Page  </w:t>
        </w:r>
        <w:r w:rsidRPr="00006534">
          <w:rPr>
            <w:rFonts w:eastAsia="Arial" w:cs="Times New Roman"/>
            <w:color w:val="AF272F"/>
            <w:sz w:val="15"/>
            <w:szCs w:val="15"/>
            <w:lang w:val="en-AU"/>
          </w:rPr>
          <w:fldChar w:fldCharType="begin"/>
        </w:r>
        <w:r w:rsidRPr="00006534">
          <w:rPr>
            <w:rFonts w:eastAsia="Arial" w:cs="Times New Roman"/>
            <w:color w:val="AF272F"/>
            <w:sz w:val="15"/>
            <w:szCs w:val="15"/>
            <w:lang w:val="en-AU"/>
          </w:rPr>
          <w:instrText xml:space="preserve"> TITLE  \* MERGEFORMAT </w:instrText>
        </w:r>
        <w:r w:rsidRPr="00006534">
          <w:rPr>
            <w:rFonts w:eastAsia="Arial" w:cs="Times New Roman"/>
            <w:color w:val="AF272F"/>
            <w:sz w:val="15"/>
            <w:szCs w:val="15"/>
            <w:lang w:val="en-AU"/>
          </w:rPr>
          <w:fldChar w:fldCharType="separate"/>
        </w:r>
        <w:r w:rsidRPr="00006534">
          <w:rPr>
            <w:rFonts w:eastAsia="Arial" w:cs="Times New Roman"/>
            <w:color w:val="AF272F"/>
            <w:sz w:val="15"/>
            <w:szCs w:val="15"/>
            <w:lang w:val="en-AU"/>
          </w:rPr>
          <w:fldChar w:fldCharType="end"/>
        </w:r>
        <w:r w:rsidRPr="007B2B29">
          <w:rPr>
            <w:rFonts w:eastAsia="Arial" w:cs="Times New Roman"/>
            <w:color w:val="AF272F"/>
            <w:sz w:val="15"/>
            <w:szCs w:val="15"/>
            <w:lang w:val="en-AU"/>
          </w:rPr>
          <w:tab/>
        </w:r>
        <w:r w:rsidRPr="007B2B29">
          <w:rPr>
            <w:rFonts w:eastAsia="Arial" w:cs="Times New Roman"/>
            <w:color w:val="AF272F"/>
            <w:sz w:val="15"/>
            <w:szCs w:val="15"/>
            <w:lang w:val="en-AU"/>
          </w:rPr>
          <w:fldChar w:fldCharType="begin"/>
        </w:r>
        <w:r w:rsidRPr="007B2B29">
          <w:rPr>
            <w:rFonts w:eastAsia="Arial" w:cs="Times New Roman"/>
            <w:color w:val="AF272F"/>
            <w:sz w:val="15"/>
            <w:szCs w:val="15"/>
            <w:lang w:val="en-AU"/>
          </w:rPr>
          <w:instrText xml:space="preserve"> PAGE   \* MERGEFORMAT </w:instrText>
        </w:r>
        <w:r w:rsidRPr="007B2B29">
          <w:rPr>
            <w:rFonts w:eastAsia="Arial" w:cs="Times New Roman"/>
            <w:color w:val="AF272F"/>
            <w:sz w:val="15"/>
            <w:szCs w:val="15"/>
            <w:lang w:val="en-AU"/>
          </w:rPr>
          <w:fldChar w:fldCharType="separate"/>
        </w:r>
        <w:r>
          <w:rPr>
            <w:rFonts w:eastAsia="Arial" w:cs="Times New Roman"/>
            <w:noProof/>
            <w:color w:val="AF272F"/>
            <w:sz w:val="15"/>
            <w:szCs w:val="15"/>
            <w:lang w:val="en-AU"/>
          </w:rPr>
          <w:t>3</w:t>
        </w:r>
        <w:r w:rsidRPr="007B2B29">
          <w:rPr>
            <w:rFonts w:eastAsia="Arial" w:cs="Times New Roman"/>
            <w:noProof/>
            <w:color w:val="AF272F"/>
            <w:sz w:val="15"/>
            <w:szCs w:val="15"/>
            <w:lang w:val="en-AU"/>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1183FB" w14:textId="77777777" w:rsidR="00000000" w:rsidRPr="00793BFC" w:rsidRDefault="00000000" w:rsidP="00793BFC">
    <w:pPr>
      <w:pStyle w:val="ESSubheading1"/>
      <w:ind w:firstLine="567"/>
      <w:rPr>
        <w:sz w:val="15"/>
        <w:szCs w:val="15"/>
      </w:rPr>
    </w:pPr>
    <w:r w:rsidRPr="00793BFC">
      <w:rPr>
        <w:noProof/>
        <w:sz w:val="15"/>
        <w:szCs w:val="15"/>
      </w:rPr>
      <w:t>Newcomb Primary School (5444) - School Strategic Plan</w:t>
    </w:r>
    <w:r w:rsidRPr="00793BFC">
      <w:rPr>
        <w:noProof/>
        <w:sz w:val="15"/>
        <w:szCs w:val="15"/>
      </w:rPr>
      <w:drawing>
        <wp:anchor distT="0" distB="0" distL="114300" distR="114300" simplePos="0" relativeHeight="251663360" behindDoc="1" locked="0" layoutInCell="1" allowOverlap="1" wp14:anchorId="414A45A1" wp14:editId="595E1B49">
          <wp:simplePos x="0" y="0"/>
          <wp:positionH relativeFrom="column">
            <wp:posOffset>11844304</wp:posOffset>
          </wp:positionH>
          <wp:positionV relativeFrom="paragraph">
            <wp:posOffset>-47625</wp:posOffset>
          </wp:positionV>
          <wp:extent cx="1981200" cy="70485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981200" cy="704850"/>
                  </a:xfrm>
                  <a:prstGeom prst="rect">
                    <a:avLst/>
                  </a:prstGeom>
                </pic:spPr>
              </pic:pic>
            </a:graphicData>
          </a:graphic>
        </wp:anchor>
      </w:drawing>
    </w:r>
  </w:p>
  <w:sdt>
    <w:sdtPr>
      <w:rPr>
        <w:rFonts w:eastAsia="Arial" w:cs="Times New Roman"/>
        <w:color w:val="AF272F"/>
        <w:sz w:val="15"/>
        <w:szCs w:val="15"/>
        <w:lang w:val="en-AU"/>
      </w:rPr>
      <w:id w:val="208384299"/>
      <w:docPartObj>
        <w:docPartGallery w:val="Page Numbers (Bottom of Page)"/>
        <w:docPartUnique/>
      </w:docPartObj>
    </w:sdtPr>
    <w:sdtEndPr>
      <w:rPr>
        <w:noProof/>
      </w:rPr>
    </w:sdtEndPr>
    <w:sdtContent>
      <w:p w14:paraId="0000D84E" w14:textId="77777777" w:rsidR="00000000" w:rsidRPr="007B2B29" w:rsidRDefault="00000000" w:rsidP="007B2B29">
        <w:pPr>
          <w:tabs>
            <w:tab w:val="right" w:pos="567"/>
          </w:tabs>
          <w:spacing w:after="0" w:line="240" w:lineRule="auto"/>
          <w:ind w:right="-2268"/>
          <w:rPr>
            <w:rFonts w:eastAsia="Arial" w:cs="Times New Roman"/>
            <w:color w:val="AF272F"/>
            <w:sz w:val="13"/>
            <w:szCs w:val="13"/>
            <w:lang w:val="en-AU"/>
          </w:rPr>
        </w:pPr>
        <w:r w:rsidRPr="00006534">
          <w:rPr>
            <w:rFonts w:eastAsia="Arial" w:cs="Times New Roman"/>
            <w:color w:val="AF272F"/>
            <w:sz w:val="15"/>
            <w:szCs w:val="15"/>
            <w:lang w:val="en-AU"/>
          </w:rPr>
          <w:t xml:space="preserve">Page  </w:t>
        </w:r>
        <w:r w:rsidRPr="00006534">
          <w:rPr>
            <w:rFonts w:eastAsia="Arial" w:cs="Times New Roman"/>
            <w:color w:val="AF272F"/>
            <w:sz w:val="15"/>
            <w:szCs w:val="15"/>
            <w:lang w:val="en-AU"/>
          </w:rPr>
          <w:fldChar w:fldCharType="begin"/>
        </w:r>
        <w:r w:rsidRPr="00006534">
          <w:rPr>
            <w:rFonts w:eastAsia="Arial" w:cs="Times New Roman"/>
            <w:color w:val="AF272F"/>
            <w:sz w:val="15"/>
            <w:szCs w:val="15"/>
            <w:lang w:val="en-AU"/>
          </w:rPr>
          <w:instrText xml:space="preserve"> TITLE  \* MERGEFORMAT </w:instrText>
        </w:r>
        <w:r w:rsidRPr="00006534">
          <w:rPr>
            <w:rFonts w:eastAsia="Arial" w:cs="Times New Roman"/>
            <w:color w:val="AF272F"/>
            <w:sz w:val="15"/>
            <w:szCs w:val="15"/>
            <w:lang w:val="en-AU"/>
          </w:rPr>
          <w:fldChar w:fldCharType="separate"/>
        </w:r>
        <w:r w:rsidRPr="00006534">
          <w:rPr>
            <w:rFonts w:eastAsia="Arial" w:cs="Times New Roman"/>
            <w:color w:val="AF272F"/>
            <w:sz w:val="15"/>
            <w:szCs w:val="15"/>
            <w:lang w:val="en-AU"/>
          </w:rPr>
          <w:fldChar w:fldCharType="end"/>
        </w:r>
        <w:r w:rsidRPr="007B2B29">
          <w:rPr>
            <w:rFonts w:eastAsia="Arial" w:cs="Times New Roman"/>
            <w:color w:val="AF272F"/>
            <w:sz w:val="15"/>
            <w:szCs w:val="15"/>
            <w:lang w:val="en-AU"/>
          </w:rPr>
          <w:tab/>
        </w:r>
        <w:r w:rsidRPr="007B2B29">
          <w:rPr>
            <w:rFonts w:eastAsia="Arial" w:cs="Times New Roman"/>
            <w:color w:val="AF272F"/>
            <w:sz w:val="15"/>
            <w:szCs w:val="15"/>
            <w:lang w:val="en-AU"/>
          </w:rPr>
          <w:fldChar w:fldCharType="begin"/>
        </w:r>
        <w:r w:rsidRPr="007B2B29">
          <w:rPr>
            <w:rFonts w:eastAsia="Arial" w:cs="Times New Roman"/>
            <w:color w:val="AF272F"/>
            <w:sz w:val="15"/>
            <w:szCs w:val="15"/>
            <w:lang w:val="en-AU"/>
          </w:rPr>
          <w:instrText xml:space="preserve"> PAGE   \* MERGEFORMAT </w:instrText>
        </w:r>
        <w:r w:rsidRPr="007B2B29">
          <w:rPr>
            <w:rFonts w:eastAsia="Arial" w:cs="Times New Roman"/>
            <w:color w:val="AF272F"/>
            <w:sz w:val="15"/>
            <w:szCs w:val="15"/>
            <w:lang w:val="en-AU"/>
          </w:rPr>
          <w:fldChar w:fldCharType="separate"/>
        </w:r>
        <w:r>
          <w:rPr>
            <w:rFonts w:eastAsia="Arial" w:cs="Times New Roman"/>
            <w:noProof/>
            <w:color w:val="AF272F"/>
            <w:sz w:val="15"/>
            <w:szCs w:val="15"/>
            <w:lang w:val="en-AU"/>
          </w:rPr>
          <w:t>1</w:t>
        </w:r>
        <w:r w:rsidRPr="007B2B29">
          <w:rPr>
            <w:rFonts w:eastAsia="Arial" w:cs="Times New Roman"/>
            <w:noProof/>
            <w:color w:val="AF272F"/>
            <w:sz w:val="15"/>
            <w:szCs w:val="15"/>
            <w:lang w:val="en-AU"/>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B3D945" w14:textId="77777777" w:rsidR="0001131B" w:rsidRDefault="0001131B">
      <w:pPr>
        <w:spacing w:after="0" w:line="240" w:lineRule="auto"/>
      </w:pPr>
      <w:r>
        <w:separator/>
      </w:r>
    </w:p>
  </w:footnote>
  <w:footnote w:type="continuationSeparator" w:id="0">
    <w:p w14:paraId="4F3828B5" w14:textId="77777777" w:rsidR="0001131B" w:rsidRDefault="000113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478B62" w14:textId="77777777" w:rsidR="00000000" w:rsidRDefault="00000000">
    <w:r>
      <w:rPr>
        <w:noProof/>
      </w:rPr>
      <mc:AlternateContent>
        <mc:Choice Requires="wps">
          <w:drawing>
            <wp:anchor distT="0" distB="0" distL="114300" distR="114300" simplePos="0" relativeHeight="251666432" behindDoc="0" locked="0" layoutInCell="1" allowOverlap="1" wp14:anchorId="2EE91086" wp14:editId="3E2BBD65">
              <wp:simplePos x="0" y="0"/>
              <wp:positionH relativeFrom="page">
                <wp:align>center</wp:align>
              </wp:positionH>
              <wp:positionV relativeFrom="page">
                <wp:align>center</wp:align>
              </wp:positionV>
              <wp:extent cx="6350000" cy="2286000"/>
              <wp:effectExtent l="0" t="1428750" r="0" b="127635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6350000" cy="2286000"/>
                      </a:xfrm>
                      <a:prstGeom prst="rect">
                        <a:avLst/>
                      </a:prstGeom>
                    </wps:spPr>
                    <wps:txbx>
                      <w:txbxContent>
                        <w:p w14:paraId="0A1E445A" w14:textId="77777777" w:rsidR="00000000" w:rsidRDefault="00000000" w:rsidP="007166AE">
                          <w:pPr>
                            <w:jc w:val="center"/>
                            <w:rPr>
                              <w:color w:val="D3D3D3"/>
                              <w:sz w:val="72"/>
                              <w:szCs w:val="72"/>
                              <w14:textOutline w14:w="9525" w14:cap="flat" w14:cmpd="sng" w14:algn="ctr">
                                <w14:solidFill>
                                  <w14:srgbClr w14:val="D3D3D3"/>
                                </w14:solidFill>
                                <w14:prstDash w14:val="solid"/>
                                <w14:round/>
                              </w14:textOutline>
                            </w:rPr>
                          </w:pPr>
                          <w:r>
                            <w:rPr>
                              <w:color w:val="D3D3D3"/>
                              <w:sz w:val="72"/>
                              <w:szCs w:val="72"/>
                              <w14:textOutline w14:w="9525" w14:cap="flat" w14:cmpd="sng" w14:algn="ctr">
                                <w14:solidFill>
                                  <w14:srgbClr w14:val="D3D3D3"/>
                                </w14:solidFill>
                                <w14:prstDash w14:val="solid"/>
                                <w14:round/>
                              </w14:textOutline>
                            </w:rPr>
                            <w:t>Draft</w:t>
                          </w:r>
                        </w:p>
                      </w:txbxContent>
                    </wps:txbx>
                    <wps:bodyPr wrap="square" numCol="1" fromWordArt="1">
                      <a:prstTxWarp prst="textPlain">
                        <a:avLst>
                          <a:gd name="adj" fmla="val 50000"/>
                        </a:avLst>
                      </a:prstTxWarp>
                      <a:spAutoFit/>
                    </wps:bodyPr>
                  </wps:wsp>
                </a:graphicData>
              </a:graphic>
            </wp:anchor>
          </w:drawing>
        </mc:Choice>
        <mc:Fallback>
          <w:pict>
            <v:shapetype w14:anchorId="2EE91086" id="_x0000_t202" coordsize="21600,21600" o:spt="202" path="m,l,21600r21600,l21600,xe">
              <v:stroke joinstyle="miter"/>
              <v:path gradientshapeok="t" o:connecttype="rect"/>
            </v:shapetype>
            <v:shape id="Text Box 15" o:spid="_x0000_s1027" type="#_x0000_t202" style="position:absolute;margin-left:0;margin-top:0;width:500pt;height:180pt;rotation:-40;z-index:251666432;visibility:visible;mso-wrap-style:square;mso-wrap-distance-left:9pt;mso-wrap-distance-top:0;mso-wrap-distance-right:9pt;mso-wrap-distance-bottom:0;mso-position-horizontal:center;mso-position-horizontal-relative:page;mso-position-vertical:center;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" filled="f" stroked="f">
              <o:lock v:ext="edit" shapetype="t"/>
              <v:textbox style="mso-fit-shape-to-text:t">
                <w:txbxContent>
                  <w:p w14:paraId="0A1E445A" w14:textId="77777777" w:rsidR="00000000" w:rsidRDefault="00000000" w:rsidP="007166AE">
                    <w:pPr>
                      <w:jc w:val="center"/>
                      <w:rPr>
                        <w:color w:val="D3D3D3"/>
                        <w:sz w:val="72"/>
                        <w:szCs w:val="72"/>
                        <w14:textOutline w14:w="9525" w14:cap="flat" w14:cmpd="sng" w14:algn="ctr">
                          <w14:solidFill>
                            <w14:srgbClr w14:val="D3D3D3"/>
                          </w14:solidFill>
                          <w14:prstDash w14:val="solid"/>
                          <w14:round/>
                        </w14:textOutline>
                      </w:rPr>
                    </w:pPr>
                    <w:r>
                      <w:rPr>
                        <w:color w:val="D3D3D3"/>
                        <w:sz w:val="72"/>
                        <w:szCs w:val="72"/>
                        <w14:textOutline w14:w="9525" w14:cap="flat" w14:cmpd="sng" w14:algn="ctr">
                          <w14:solidFill>
                            <w14:srgbClr w14:val="D3D3D3"/>
                          </w14:solidFill>
                          <w14:prstDash w14:val="solid"/>
                          <w14:round/>
                        </w14:textOutline>
                      </w:rPr>
                      <w:t>Draft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AA8677" w14:textId="77777777" w:rsidR="00000000" w:rsidRDefault="00000000">
    <w:pPr>
      <w:pStyle w:val="Header"/>
    </w:pPr>
    <w:r w:rsidRPr="000C104E">
      <w:rPr>
        <w:noProof/>
        <w:lang w:val="en-AU" w:eastAsia="en-AU"/>
      </w:rPr>
      <w:drawing>
        <wp:anchor distT="0" distB="0" distL="114300" distR="114300" simplePos="0" relativeHeight="251672576" behindDoc="1" locked="0" layoutInCell="1" allowOverlap="1" wp14:anchorId="2F0DA7EE" wp14:editId="39F01FF1">
          <wp:simplePos x="0" y="0"/>
          <wp:positionH relativeFrom="column">
            <wp:posOffset>7883858</wp:posOffset>
          </wp:positionH>
          <wp:positionV relativeFrom="paragraph">
            <wp:posOffset>-378460</wp:posOffset>
          </wp:positionV>
          <wp:extent cx="1991003" cy="74305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991003" cy="743054"/>
                  </a:xfrm>
                  <a:prstGeom prst="rect">
                    <a:avLst/>
                  </a:prstGeom>
                </pic:spPr>
              </pic:pic>
            </a:graphicData>
          </a:graphic>
        </wp:anchor>
      </w:drawing>
    </w:r>
  </w:p>
  <w:p w14:paraId="4CF577BE" w14:textId="77777777" w:rsidR="00000000" w:rsidRDefault="0000000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AA96AA" w14:textId="77777777" w:rsidR="00000000" w:rsidRDefault="00000000">
    <w:r>
      <w:rPr>
        <w:noProof/>
      </w:rPr>
      <mc:AlternateContent>
        <mc:Choice Requires="wps">
          <w:drawing>
            <wp:anchor distT="0" distB="0" distL="114300" distR="114300" simplePos="0" relativeHeight="251664384" behindDoc="0" locked="0" layoutInCell="1" allowOverlap="1" wp14:anchorId="112D168A" wp14:editId="09C670EC">
              <wp:simplePos x="0" y="0"/>
              <wp:positionH relativeFrom="page">
                <wp:align>center</wp:align>
              </wp:positionH>
              <wp:positionV relativeFrom="page">
                <wp:align>center</wp:align>
              </wp:positionV>
              <wp:extent cx="6350000" cy="2286000"/>
              <wp:effectExtent l="0" t="1428750" r="0" b="127635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6350000" cy="2286000"/>
                      </a:xfrm>
                      <a:prstGeom prst="rect">
                        <a:avLst/>
                      </a:prstGeom>
                    </wps:spPr>
                    <wps:txbx>
                      <w:txbxContent>
                        <w:p w14:paraId="5D3DF730" w14:textId="77777777" w:rsidR="00000000" w:rsidRDefault="00000000" w:rsidP="007166AE">
                          <w:pPr>
                            <w:jc w:val="center"/>
                            <w:rPr>
                              <w:color w:val="D3D3D3"/>
                              <w:sz w:val="72"/>
                              <w:szCs w:val="72"/>
                              <w14:textOutline w14:w="9525" w14:cap="flat" w14:cmpd="sng" w14:algn="ctr">
                                <w14:solidFill>
                                  <w14:srgbClr w14:val="D3D3D3"/>
                                </w14:solidFill>
                                <w14:prstDash w14:val="solid"/>
                                <w14:round/>
                              </w14:textOutline>
                            </w:rPr>
                          </w:pPr>
                          <w:r>
                            <w:rPr>
                              <w:color w:val="D3D3D3"/>
                              <w:sz w:val="72"/>
                              <w:szCs w:val="72"/>
                              <w14:textOutline w14:w="9525" w14:cap="flat" w14:cmpd="sng" w14:algn="ctr">
                                <w14:solidFill>
                                  <w14:srgbClr w14:val="D3D3D3"/>
                                </w14:solidFill>
                                <w14:prstDash w14:val="solid"/>
                                <w14:round/>
                              </w14:textOutline>
                            </w:rPr>
                            <w:t>Draft</w:t>
                          </w:r>
                        </w:p>
                      </w:txbxContent>
                    </wps:txbx>
                    <wps:bodyPr wrap="square" numCol="1" fromWordArt="1">
                      <a:prstTxWarp prst="textPlain">
                        <a:avLst>
                          <a:gd name="adj" fmla="val 50000"/>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4" o:spid="_x0000_s2050" type="#_x0000_t202" style="height:180pt;margin-left:0;margin-top:0;mso-height-percent:0;mso-height-relative:page;mso-position-horizontal:center;mso-position-horizontal-relative:page;mso-position-vertical:center;mso-position-vertical-relative:page;mso-width-percent:0;mso-width-relative:page;mso-wrap-distance-bottom:0;mso-wrap-distance-left:9pt;mso-wrap-distance-right:9pt;mso-wrap-distance-top:0;mso-wrap-style:square;position:absolute;rotation:-40;v-text-anchor:top;visibility:visible;width:500pt;z-index:251665408" filled="f" stroked="f">
              <o:lock v:ext="edit" shapetype="t"/>
              <v:textbox style="mso-fit-shape-to-text:t">
                <w:txbxContent>
                  <w:p w:rsidR="007166AE" w:rsidP="007166AE">
                    <w:pPr>
                      <w:jc w:val="center"/>
                      <w:rPr>
                        <w:color w:val="D3D3D3"/>
                        <w:sz w:val="72"/>
                        <w:szCs w:val="72"/>
                        <w14:textOutline w14:w="9525">
                          <w14:solidFill>
                            <w14:srgbClr w14:val="D3D3D3"/>
                          </w14:solidFill>
                          <w14:round/>
                        </w14:textOutline>
                      </w:rPr>
                    </w:pPr>
                    <w:r>
                      <w:rPr>
                        <w:color w:val="D3D3D3"/>
                        <w:sz w:val="72"/>
                        <w:szCs w:val="72"/>
                        <w14:textOutline w14:w="9525">
                          <w14:solidFill>
                            <w14:srgbClr w14:val="D3D3D3"/>
                          </w14:solidFill>
                          <w14:round/>
                        </w14:textOutline>
                      </w:rPr>
                      <w:t>Draft</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7AB582" w14:textId="77777777" w:rsidR="00000000" w:rsidRDefault="00000000">
    <w:r>
      <w:rPr>
        <w:noProof/>
        <w:lang w:val="en-AU" w:eastAsia="en-AU"/>
      </w:rPr>
      <mc:AlternateContent>
        <mc:Choice Requires="wps">
          <w:drawing>
            <wp:anchor distT="0" distB="0" distL="114300" distR="114300" simplePos="0" relativeHeight="251670528" behindDoc="0" locked="0" layoutInCell="1" allowOverlap="1" wp14:anchorId="1CE6B779" wp14:editId="5A19571A">
              <wp:simplePos x="0" y="0"/>
              <wp:positionH relativeFrom="page">
                <wp:align>center</wp:align>
              </wp:positionH>
              <wp:positionV relativeFrom="page">
                <wp:align>center</wp:align>
              </wp:positionV>
              <wp:extent cx="6350000" cy="2286000"/>
              <wp:effectExtent l="0" t="1428750" r="0" b="12763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6350000" cy="2286000"/>
                      </a:xfrm>
                      <a:prstGeom prst="rect">
                        <a:avLst/>
                      </a:prstGeom>
                    </wps:spPr>
                    <wps:txbx>
                      <w:txbxContent>
                        <w:p w14:paraId="2C8FBA99" w14:textId="77777777" w:rsidR="00000000" w:rsidRDefault="00000000" w:rsidP="00C259B6">
                          <w:pPr>
                            <w:pStyle w:val="NormalWeb"/>
                            <w:spacing w:before="0" w:beforeAutospacing="0" w:after="0" w:afterAutospacing="0"/>
                            <w:jc w:val="center"/>
                          </w:pPr>
                          <w:r>
                            <w:rPr>
                              <w:rFonts w:ascii="Arial" w:hAnsi="Arial" w:cs="Arial"/>
                              <w:color w:val="D3D3D3"/>
                              <w:sz w:val="72"/>
                              <w:szCs w:val="72"/>
                              <w14:textOutline w14:w="9525" w14:cap="flat" w14:cmpd="sng" w14:algn="ctr">
                                <w14:solidFill>
                                  <w14:srgbClr w14:val="D3D3D3"/>
                                </w14:solidFill>
                                <w14:prstDash w14:val="solid"/>
                                <w14:round/>
                              </w14:textOutline>
                            </w:rPr>
                            <w:t>Draft</w:t>
                          </w:r>
                        </w:p>
                      </w:txbxContent>
                    </wps:txbx>
                    <wps:bodyPr wrap="square" numCol="1" fromWordArt="1">
                      <a:prstTxWarp prst="textPlain">
                        <a:avLst>
                          <a:gd name="adj" fmla="val 50000"/>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5" o:spid="_x0000_s2051" type="#_x0000_t202" style="height:180pt;margin-left:0;margin-top:0;mso-height-percent:0;mso-height-relative:page;mso-position-horizontal:center;mso-position-horizontal-relative:page;mso-position-vertical:center;mso-position-vertical-relative:page;mso-width-percent:0;mso-width-relative:page;mso-wrap-distance-bottom:0;mso-wrap-distance-left:9pt;mso-wrap-distance-right:9pt;mso-wrap-distance-top:0;mso-wrap-style:square;position:absolute;rotation:-40;v-text-anchor:top;visibility:visible;width:500pt;z-index:251671552" filled="f" stroked="f">
              <o:lock v:ext="edit" shapetype="t"/>
              <v:textbox style="mso-fit-shape-to-text:t">
                <w:txbxContent>
                  <w:p w:rsidR="007166AE" w:rsidP="00C259B6">
                    <w:pPr>
                      <w:pStyle w:val="NormalWeb"/>
                      <w:spacing w:before="0" w:beforeAutospacing="0" w:after="0" w:afterAutospacing="0"/>
                      <w:jc w:val="center"/>
                    </w:pPr>
                    <w:r>
                      <w:rPr>
                        <w:rFonts w:ascii="Arial" w:hAnsi="Arial" w:cs="Arial"/>
                        <w:color w:val="D3D3D3"/>
                        <w:sz w:val="72"/>
                        <w:szCs w:val="72"/>
                        <w14:textOutline w14:w="9525">
                          <w14:solidFill>
                            <w14:srgbClr w14:val="D3D3D3"/>
                          </w14:solidFill>
                          <w14:round/>
                        </w14:textOutline>
                      </w:rPr>
                      <w:t>Draft</w:t>
                    </w:r>
                  </w:p>
                </w:txbxContent>
              </v:textbox>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DDEAE8" w14:textId="77777777" w:rsidR="00000000" w:rsidRDefault="00000000">
    <w:r w:rsidRPr="000C104E">
      <w:rPr>
        <w:noProof/>
        <w:lang w:val="en-AU" w:eastAsia="en-AU"/>
      </w:rPr>
      <w:drawing>
        <wp:anchor distT="0" distB="0" distL="114300" distR="114300" simplePos="0" relativeHeight="251673600" behindDoc="1" locked="0" layoutInCell="1" allowOverlap="1" wp14:anchorId="192F587D" wp14:editId="4862774C">
          <wp:simplePos x="0" y="0"/>
          <wp:positionH relativeFrom="column">
            <wp:posOffset>11844068</wp:posOffset>
          </wp:positionH>
          <wp:positionV relativeFrom="paragraph">
            <wp:posOffset>-272367</wp:posOffset>
          </wp:positionV>
          <wp:extent cx="1991003" cy="743054"/>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991003" cy="743054"/>
                  </a:xfrm>
                  <a:prstGeom prst="rect">
                    <a:avLst/>
                  </a:prstGeom>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785425" w14:textId="77777777" w:rsidR="00000000" w:rsidRDefault="00000000">
    <w:r>
      <w:rPr>
        <w:noProof/>
        <w:lang w:val="en-AU" w:eastAsia="en-AU"/>
      </w:rPr>
      <mc:AlternateContent>
        <mc:Choice Requires="wps">
          <w:drawing>
            <wp:anchor distT="0" distB="0" distL="114300" distR="114300" simplePos="0" relativeHeight="251668480" behindDoc="0" locked="0" layoutInCell="1" allowOverlap="1" wp14:anchorId="63DC3270" wp14:editId="1187E0D6">
              <wp:simplePos x="0" y="0"/>
              <wp:positionH relativeFrom="page">
                <wp:align>center</wp:align>
              </wp:positionH>
              <wp:positionV relativeFrom="page">
                <wp:align>center</wp:align>
              </wp:positionV>
              <wp:extent cx="6350000" cy="2286000"/>
              <wp:effectExtent l="0" t="1428750" r="0" b="127635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6350000" cy="2286000"/>
                      </a:xfrm>
                      <a:prstGeom prst="rect">
                        <a:avLst/>
                      </a:prstGeom>
                    </wps:spPr>
                    <wps:txbx>
                      <w:txbxContent>
                        <w:p w14:paraId="26109310" w14:textId="77777777" w:rsidR="00000000" w:rsidRDefault="00000000" w:rsidP="00C259B6">
                          <w:pPr>
                            <w:pStyle w:val="NormalWeb"/>
                            <w:spacing w:before="0" w:beforeAutospacing="0" w:after="0" w:afterAutospacing="0"/>
                            <w:jc w:val="center"/>
                          </w:pPr>
                          <w:r>
                            <w:rPr>
                              <w:rFonts w:ascii="Arial" w:hAnsi="Arial" w:cs="Arial"/>
                              <w:color w:val="D3D3D3"/>
                              <w:sz w:val="72"/>
                              <w:szCs w:val="72"/>
                              <w14:textOutline w14:w="9525" w14:cap="flat" w14:cmpd="sng" w14:algn="ctr">
                                <w14:solidFill>
                                  <w14:srgbClr w14:val="D3D3D3"/>
                                </w14:solidFill>
                                <w14:prstDash w14:val="solid"/>
                                <w14:round/>
                              </w14:textOutline>
                            </w:rPr>
                            <w:t>Draft</w:t>
                          </w:r>
                        </w:p>
                      </w:txbxContent>
                    </wps:txbx>
                    <wps:bodyPr wrap="square" numCol="1" fromWordArt="1">
                      <a:prstTxWarp prst="textPlain">
                        <a:avLst>
                          <a:gd name="adj" fmla="val 50000"/>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2" o:spid="_x0000_s2052" type="#_x0000_t202" style="height:180pt;margin-left:0;margin-top:0;mso-height-percent:0;mso-height-relative:page;mso-position-horizontal:center;mso-position-horizontal-relative:page;mso-position-vertical:center;mso-position-vertical-relative:page;mso-width-percent:0;mso-width-relative:page;mso-wrap-distance-bottom:0;mso-wrap-distance-left:9pt;mso-wrap-distance-right:9pt;mso-wrap-distance-top:0;mso-wrap-style:square;position:absolute;rotation:-40;v-text-anchor:top;visibility:visible;width:500pt;z-index:251669504" filled="f" stroked="f">
              <o:lock v:ext="edit" shapetype="t"/>
              <v:textbox style="mso-fit-shape-to-text:t">
                <w:txbxContent>
                  <w:p w:rsidR="007166AE" w:rsidP="00C259B6">
                    <w:pPr>
                      <w:pStyle w:val="NormalWeb"/>
                      <w:spacing w:before="0" w:beforeAutospacing="0" w:after="0" w:afterAutospacing="0"/>
                      <w:jc w:val="center"/>
                    </w:pPr>
                    <w:r>
                      <w:rPr>
                        <w:rFonts w:ascii="Arial" w:hAnsi="Arial" w:cs="Arial"/>
                        <w:color w:val="D3D3D3"/>
                        <w:sz w:val="72"/>
                        <w:szCs w:val="72"/>
                        <w14:textOutline w14:w="9525">
                          <w14:solidFill>
                            <w14:srgbClr w14:val="D3D3D3"/>
                          </w14:solidFill>
                          <w14:round/>
                        </w14:textOutline>
                      </w:rPr>
                      <w:t>Draft</w:t>
                    </w:r>
                  </w:p>
                </w:txbxContent>
              </v:textbox>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B640B7" w14:textId="77777777" w:rsidR="00000000" w:rsidRDefault="00000000">
    <w:r>
      <w:rPr>
        <w:noProof/>
      </w:rPr>
      <mc:AlternateContent>
        <mc:Choice Requires="wps">
          <w:drawing>
            <wp:anchor distT="0" distB="0" distL="114300" distR="114300" simplePos="0" relativeHeight="251660288" behindDoc="0" locked="0" layoutInCell="1" allowOverlap="1" wp14:anchorId="24C925AB" wp14:editId="53B6E63D">
              <wp:simplePos x="0" y="0"/>
              <wp:positionH relativeFrom="page">
                <wp:align>center</wp:align>
              </wp:positionH>
              <wp:positionV relativeFrom="page">
                <wp:align>center</wp:align>
              </wp:positionV>
              <wp:extent cx="6350000" cy="2286000"/>
              <wp:effectExtent l="0" t="1428750" r="0" b="127635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6350000" cy="2286000"/>
                      </a:xfrm>
                      <a:prstGeom prst="rect">
                        <a:avLst/>
                      </a:prstGeom>
                    </wps:spPr>
                    <wps:txbx>
                      <w:txbxContent>
                        <w:p w14:paraId="7D6C3F2B" w14:textId="77777777" w:rsidR="00000000" w:rsidRDefault="00000000" w:rsidP="00C259B6">
                          <w:pPr>
                            <w:pStyle w:val="NormalWeb"/>
                            <w:spacing w:before="0" w:beforeAutospacing="0" w:after="0" w:afterAutospacing="0"/>
                            <w:jc w:val="center"/>
                          </w:pPr>
                          <w:r>
                            <w:rPr>
                              <w:rFonts w:ascii="Arial" w:hAnsi="Arial" w:cs="Arial"/>
                              <w:color w:val="D3D3D3"/>
                              <w:sz w:val="72"/>
                              <w:szCs w:val="72"/>
                              <w14:textOutline w14:w="9525" w14:cap="flat" w14:cmpd="sng" w14:algn="ctr">
                                <w14:solidFill>
                                  <w14:srgbClr w14:val="D3D3D3"/>
                                </w14:solidFill>
                                <w14:prstDash w14:val="solid"/>
                                <w14:round/>
                              </w14:textOutline>
                            </w:rPr>
                            <w:t>Draft</w:t>
                          </w:r>
                        </w:p>
                      </w:txbxContent>
                    </wps:txbx>
                    <wps:bodyPr wrap="square" numCol="1" fromWordArt="1">
                      <a:prstTxWarp prst="textPlain">
                        <a:avLst>
                          <a:gd name="adj" fmla="val 50000"/>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7" o:spid="_x0000_s2053" type="#_x0000_t202" style="height:180pt;margin-left:0;margin-top:0;mso-height-percent:0;mso-height-relative:page;mso-position-horizontal:center;mso-position-horizontal-relative:page;mso-position-vertical:center;mso-position-vertical-relative:page;mso-width-percent:0;mso-width-relative:page;mso-wrap-distance-bottom:0;mso-wrap-distance-left:9pt;mso-wrap-distance-right:9pt;mso-wrap-distance-top:0;mso-wrap-style:square;position:absolute;rotation:-40;v-text-anchor:top;visibility:visible;width:500pt;z-index:251661312" filled="f" stroked="f">
              <o:lock v:ext="edit" shapetype="t"/>
              <v:textbox style="mso-fit-shape-to-text:t">
                <w:txbxContent>
                  <w:p w:rsidR="00C259B6" w:rsidP="00C259B6">
                    <w:pPr>
                      <w:pStyle w:val="NormalWeb"/>
                      <w:spacing w:before="0" w:beforeAutospacing="0" w:after="0" w:afterAutospacing="0"/>
                      <w:jc w:val="center"/>
                    </w:pPr>
                    <w:r>
                      <w:rPr>
                        <w:rFonts w:ascii="Arial" w:hAnsi="Arial" w:cs="Arial"/>
                        <w:color w:val="D3D3D3"/>
                        <w:sz w:val="72"/>
                        <w:szCs w:val="72"/>
                        <w14:textOutline w14:w="9525">
                          <w14:solidFill>
                            <w14:srgbClr w14:val="D3D3D3"/>
                          </w14:solidFill>
                          <w14:round/>
                        </w14:textOutline>
                      </w:rPr>
                      <w:t>Draft</w:t>
                    </w:r>
                  </w:p>
                </w:txbxContent>
              </v:textbox>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C745D8" w14:textId="77777777" w:rsidR="00000000" w:rsidRPr="003E29B5" w:rsidRDefault="00000000" w:rsidP="008766A4">
    <w:r w:rsidRPr="000C104E">
      <w:rPr>
        <w:noProof/>
      </w:rPr>
      <w:drawing>
        <wp:anchor distT="0" distB="0" distL="114300" distR="114300" simplePos="0" relativeHeight="251662336" behindDoc="1" locked="0" layoutInCell="1" allowOverlap="1" wp14:anchorId="2AAB9930" wp14:editId="142096EA">
          <wp:simplePos x="0" y="0"/>
          <wp:positionH relativeFrom="column">
            <wp:posOffset>11844068</wp:posOffset>
          </wp:positionH>
          <wp:positionV relativeFrom="paragraph">
            <wp:posOffset>-272367</wp:posOffset>
          </wp:positionV>
          <wp:extent cx="1991003" cy="743054"/>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991003" cy="743054"/>
                  </a:xfrm>
                  <a:prstGeom prst="rect">
                    <a:avLst/>
                  </a:prstGeom>
                </pic:spPr>
              </pic:pic>
            </a:graphicData>
          </a:graphic>
        </wp:anchor>
      </w:drawing>
    </w:r>
  </w:p>
  <w:p w14:paraId="76CF2231" w14:textId="77777777" w:rsidR="00000000" w:rsidRDefault="00000000"/>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4669FB" w14:textId="77777777" w:rsidR="00000000" w:rsidRDefault="00000000">
    <w:r>
      <w:rPr>
        <w:noProof/>
      </w:rPr>
      <mc:AlternateContent>
        <mc:Choice Requires="wps">
          <w:drawing>
            <wp:anchor distT="0" distB="0" distL="114300" distR="114300" simplePos="0" relativeHeight="251658240" behindDoc="0" locked="0" layoutInCell="1" allowOverlap="1" wp14:anchorId="0A49ABA5" wp14:editId="474A908A">
              <wp:simplePos x="0" y="0"/>
              <wp:positionH relativeFrom="page">
                <wp:align>center</wp:align>
              </wp:positionH>
              <wp:positionV relativeFrom="page">
                <wp:align>center</wp:align>
              </wp:positionV>
              <wp:extent cx="6350000" cy="2286000"/>
              <wp:effectExtent l="0" t="1428750" r="0" b="127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6350000" cy="2286000"/>
                      </a:xfrm>
                      <a:prstGeom prst="rect">
                        <a:avLst/>
                      </a:prstGeom>
                    </wps:spPr>
                    <wps:txbx>
                      <w:txbxContent>
                        <w:p w14:paraId="3749CE02" w14:textId="77777777" w:rsidR="00000000" w:rsidRDefault="00000000" w:rsidP="00C259B6">
                          <w:pPr>
                            <w:pStyle w:val="NormalWeb"/>
                            <w:spacing w:before="0" w:beforeAutospacing="0" w:after="0" w:afterAutospacing="0"/>
                            <w:jc w:val="center"/>
                          </w:pPr>
                          <w:r>
                            <w:rPr>
                              <w:rFonts w:ascii="Arial" w:hAnsi="Arial" w:cs="Arial"/>
                              <w:color w:val="D3D3D3"/>
                              <w:sz w:val="72"/>
                              <w:szCs w:val="72"/>
                              <w14:textOutline w14:w="9525" w14:cap="flat" w14:cmpd="sng" w14:algn="ctr">
                                <w14:solidFill>
                                  <w14:srgbClr w14:val="D3D3D3"/>
                                </w14:solidFill>
                                <w14:prstDash w14:val="solid"/>
                                <w14:round/>
                              </w14:textOutline>
                            </w:rPr>
                            <w:t>Draft</w:t>
                          </w:r>
                        </w:p>
                      </w:txbxContent>
                    </wps:txbx>
                    <wps:bodyPr wrap="square" numCol="1" fromWordArt="1">
                      <a:prstTxWarp prst="textPlain">
                        <a:avLst>
                          <a:gd name="adj" fmla="val 50000"/>
                        </a:avLst>
                      </a:prstTxWarp>
                      <a:spAutoFit/>
                    </wps:bodyPr>
                  </wps:wsp>
                </a:graphicData>
              </a:graphic>
            </wp:anchor>
          </w:drawing>
        </mc:Choice>
        <mc:Fallback>
          <w:pict>
            <v:shapetype id="_x0000_t202" coordsize="21600,21600" o:spt="202" path="m,l,21600r21600,l21600,xe">
              <v:stroke joinstyle="miter"/>
              <v:path gradientshapeok="t" o:connecttype="rect"/>
            </v:shapetype>
            <v:shape id="_x0000_s2054" type="#_x0000_t202" style="height:180pt;margin-left:0;margin-top:0;mso-height-percent:0;mso-height-relative:page;mso-position-horizontal:center;mso-position-horizontal-relative:page;mso-position-vertical:center;mso-position-vertical-relative:page;mso-width-percent:0;mso-width-relative:page;mso-wrap-distance-bottom:0;mso-wrap-distance-left:9pt;mso-wrap-distance-right:9pt;mso-wrap-distance-top:0;mso-wrap-style:square;position:absolute;rotation:-40;v-text-anchor:top;visibility:visible;width:500pt;z-index:251659264" filled="f" stroked="f">
              <o:lock v:ext="edit" shapetype="t"/>
              <v:textbox style="mso-fit-shape-to-text:t">
                <w:txbxContent>
                  <w:p w:rsidR="00C259B6" w:rsidP="00C259B6">
                    <w:pPr>
                      <w:pStyle w:val="NormalWeb"/>
                      <w:spacing w:before="0" w:beforeAutospacing="0" w:after="0" w:afterAutospacing="0"/>
                      <w:jc w:val="center"/>
                    </w:pPr>
                    <w:r>
                      <w:rPr>
                        <w:rFonts w:ascii="Arial" w:hAnsi="Arial" w:cs="Arial"/>
                        <w:color w:val="D3D3D3"/>
                        <w:sz w:val="72"/>
                        <w:szCs w:val="72"/>
                        <w14:textOutline w14:w="9525">
                          <w14:solidFill>
                            <w14:srgbClr w14:val="D3D3D3"/>
                          </w14:solidFill>
                          <w14:round/>
                        </w14:textOutline>
                      </w:rPr>
                      <w:t>Draft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4FE6ADFC"/>
    <w:lvl w:ilvl="0">
      <w:start w:val="1"/>
      <w:numFmt w:val="bullet"/>
      <w:pStyle w:val="NoteLevel1"/>
      <w:lvlText w:val=""/>
      <w:lvlJc w:val="left"/>
      <w:pPr>
        <w:ind w:left="-600" w:hanging="360"/>
      </w:pPr>
      <w:rPr>
        <w:rFonts w:ascii="Symbol" w:hAnsi="Symbol" w:hint="default"/>
        <w:color w:val="AF272F"/>
      </w:rPr>
    </w:lvl>
    <w:lvl w:ilvl="1">
      <w:start w:val="1"/>
      <w:numFmt w:val="bullet"/>
      <w:pStyle w:val="NoteLevel2"/>
      <w:lvlText w:val=""/>
      <w:lvlJc w:val="left"/>
      <w:pPr>
        <w:tabs>
          <w:tab w:val="num" w:pos="-240"/>
        </w:tabs>
        <w:ind w:left="120" w:hanging="360"/>
      </w:pPr>
      <w:rPr>
        <w:rFonts w:ascii="Symbol" w:hAnsi="Symbol" w:hint="default"/>
      </w:rPr>
    </w:lvl>
    <w:lvl w:ilvl="2">
      <w:start w:val="1"/>
      <w:numFmt w:val="bullet"/>
      <w:pStyle w:val="NoteLevel3"/>
      <w:lvlText w:val="o"/>
      <w:lvlJc w:val="left"/>
      <w:pPr>
        <w:tabs>
          <w:tab w:val="num" w:pos="480"/>
        </w:tabs>
        <w:ind w:left="840" w:hanging="360"/>
      </w:pPr>
      <w:rPr>
        <w:rFonts w:ascii="Courier New" w:hAnsi="Courier New" w:cs="Courier New" w:hint="default"/>
      </w:rPr>
    </w:lvl>
    <w:lvl w:ilvl="3">
      <w:start w:val="1"/>
      <w:numFmt w:val="bullet"/>
      <w:pStyle w:val="NoteLevel4"/>
      <w:lvlText w:val=""/>
      <w:lvlJc w:val="left"/>
      <w:pPr>
        <w:tabs>
          <w:tab w:val="num" w:pos="1200"/>
        </w:tabs>
        <w:ind w:left="1560" w:hanging="360"/>
      </w:pPr>
      <w:rPr>
        <w:rFonts w:ascii="Wingdings" w:hAnsi="Wingdings" w:hint="default"/>
        <w:color w:val="AF272F"/>
      </w:rPr>
    </w:lvl>
    <w:lvl w:ilvl="4">
      <w:start w:val="1"/>
      <w:numFmt w:val="bullet"/>
      <w:pStyle w:val="NoteLevel5"/>
      <w:lvlText w:val=""/>
      <w:lvlJc w:val="left"/>
      <w:pPr>
        <w:tabs>
          <w:tab w:val="num" w:pos="1920"/>
        </w:tabs>
        <w:ind w:left="2280" w:hanging="360"/>
      </w:pPr>
      <w:rPr>
        <w:rFonts w:ascii="Wingdings" w:hAnsi="Wingdings" w:hint="default"/>
      </w:rPr>
    </w:lvl>
    <w:lvl w:ilvl="5">
      <w:start w:val="1"/>
      <w:numFmt w:val="bullet"/>
      <w:pStyle w:val="NoteLevel6"/>
      <w:lvlText w:val=""/>
      <w:lvlJc w:val="left"/>
      <w:pPr>
        <w:tabs>
          <w:tab w:val="num" w:pos="2640"/>
        </w:tabs>
        <w:ind w:left="3000" w:hanging="360"/>
      </w:pPr>
      <w:rPr>
        <w:rFonts w:ascii="Symbol" w:hAnsi="Symbol" w:hint="default"/>
        <w:sz w:val="15"/>
      </w:rPr>
    </w:lvl>
    <w:lvl w:ilvl="6">
      <w:start w:val="1"/>
      <w:numFmt w:val="bullet"/>
      <w:lvlText w:val="o"/>
      <w:lvlJc w:val="left"/>
      <w:pPr>
        <w:tabs>
          <w:tab w:val="num" w:pos="3360"/>
        </w:tabs>
        <w:ind w:left="3720" w:hanging="360"/>
      </w:pPr>
      <w:rPr>
        <w:rFonts w:ascii="Courier New" w:hAnsi="Courier New" w:cs="Courier New" w:hint="default"/>
      </w:rPr>
    </w:lvl>
    <w:lvl w:ilvl="7">
      <w:start w:val="1"/>
      <w:numFmt w:val="bullet"/>
      <w:pStyle w:val="NoteLevel8"/>
      <w:lvlText w:val=""/>
      <w:lvlJc w:val="left"/>
      <w:pPr>
        <w:tabs>
          <w:tab w:val="num" w:pos="4080"/>
        </w:tabs>
        <w:ind w:left="4440" w:hanging="360"/>
      </w:pPr>
      <w:rPr>
        <w:rFonts w:ascii="Wingdings" w:hAnsi="Wingdings" w:hint="default"/>
      </w:rPr>
    </w:lvl>
    <w:lvl w:ilvl="8">
      <w:start w:val="1"/>
      <w:numFmt w:val="bullet"/>
      <w:pStyle w:val="NoteLevel9"/>
      <w:lvlText w:val=""/>
      <w:lvlJc w:val="left"/>
      <w:pPr>
        <w:tabs>
          <w:tab w:val="num" w:pos="4800"/>
        </w:tabs>
        <w:ind w:left="5160" w:hanging="360"/>
      </w:pPr>
      <w:rPr>
        <w:rFonts w:ascii="Wingdings" w:hAnsi="Wingdings" w:hint="default"/>
      </w:rPr>
    </w:lvl>
  </w:abstractNum>
  <w:abstractNum w:abstractNumId="1" w15:restartNumberingAfterBreak="0">
    <w:nsid w:val="FFFFFF7C"/>
    <w:multiLevelType w:val="singleLevel"/>
    <w:tmpl w:val="C9844DB2"/>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AEDC9C9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311ED480"/>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21843E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530ECA6E"/>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41CA33B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B204D11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CF22D7E"/>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36ABC9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65A255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AD53A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BDE22CF"/>
    <w:multiLevelType w:val="multilevel"/>
    <w:tmpl w:val="58EA9756"/>
    <w:lvl w:ilvl="0">
      <w:start w:val="1"/>
      <w:numFmt w:val="bullet"/>
      <w:lvlText w:val=""/>
      <w:lvlJc w:val="left"/>
      <w:pPr>
        <w:ind w:left="360" w:hanging="360"/>
      </w:pPr>
      <w:rPr>
        <w:rFonts w:ascii="Symbol" w:hAnsi="Symbol" w:hint="default"/>
        <w:color w:val="AF272F"/>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sz w:val="15"/>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3" w15:restartNumberingAfterBreak="0">
    <w:nsid w:val="3960527E"/>
    <w:multiLevelType w:val="hybridMultilevel"/>
    <w:tmpl w:val="97505B86"/>
    <w:lvl w:ilvl="0" w:tplc="813A0294">
      <w:start w:val="1"/>
      <w:numFmt w:val="bullet"/>
      <w:pStyle w:val="ESBulletsinTable"/>
      <w:lvlText w:val=""/>
      <w:lvlJc w:val="left"/>
      <w:pPr>
        <w:ind w:left="360" w:hanging="360"/>
      </w:pPr>
      <w:rPr>
        <w:rFonts w:ascii="Symbol" w:hAnsi="Symbol" w:hint="default"/>
        <w:color w:val="AF272F"/>
      </w:rPr>
    </w:lvl>
    <w:lvl w:ilvl="1" w:tplc="589CD506">
      <w:start w:val="1"/>
      <w:numFmt w:val="bullet"/>
      <w:pStyle w:val="ESBulletsinTableLevel2"/>
      <w:lvlText w:val="o"/>
      <w:lvlJc w:val="left"/>
      <w:pPr>
        <w:ind w:left="1440" w:hanging="360"/>
      </w:pPr>
      <w:rPr>
        <w:rFonts w:ascii="Courier New" w:hAnsi="Courier New" w:cs="Courier New" w:hint="default"/>
      </w:rPr>
    </w:lvl>
    <w:lvl w:ilvl="2" w:tplc="DEFE3416" w:tentative="1">
      <w:start w:val="1"/>
      <w:numFmt w:val="bullet"/>
      <w:lvlText w:val=""/>
      <w:lvlJc w:val="left"/>
      <w:pPr>
        <w:ind w:left="2160" w:hanging="360"/>
      </w:pPr>
      <w:rPr>
        <w:rFonts w:ascii="Wingdings" w:hAnsi="Wingdings" w:hint="default"/>
      </w:rPr>
    </w:lvl>
    <w:lvl w:ilvl="3" w:tplc="B5CA78A0" w:tentative="1">
      <w:start w:val="1"/>
      <w:numFmt w:val="bullet"/>
      <w:lvlText w:val=""/>
      <w:lvlJc w:val="left"/>
      <w:pPr>
        <w:ind w:left="2880" w:hanging="360"/>
      </w:pPr>
      <w:rPr>
        <w:rFonts w:ascii="Symbol" w:hAnsi="Symbol" w:hint="default"/>
      </w:rPr>
    </w:lvl>
    <w:lvl w:ilvl="4" w:tplc="32381C04" w:tentative="1">
      <w:start w:val="1"/>
      <w:numFmt w:val="bullet"/>
      <w:lvlText w:val="o"/>
      <w:lvlJc w:val="left"/>
      <w:pPr>
        <w:ind w:left="3600" w:hanging="360"/>
      </w:pPr>
      <w:rPr>
        <w:rFonts w:ascii="Courier New" w:hAnsi="Courier New" w:cs="Courier New" w:hint="default"/>
      </w:rPr>
    </w:lvl>
    <w:lvl w:ilvl="5" w:tplc="3A08C01E" w:tentative="1">
      <w:start w:val="1"/>
      <w:numFmt w:val="bullet"/>
      <w:lvlText w:val=""/>
      <w:lvlJc w:val="left"/>
      <w:pPr>
        <w:ind w:left="4320" w:hanging="360"/>
      </w:pPr>
      <w:rPr>
        <w:rFonts w:ascii="Wingdings" w:hAnsi="Wingdings" w:hint="default"/>
      </w:rPr>
    </w:lvl>
    <w:lvl w:ilvl="6" w:tplc="B058B5D4" w:tentative="1">
      <w:start w:val="1"/>
      <w:numFmt w:val="bullet"/>
      <w:lvlText w:val=""/>
      <w:lvlJc w:val="left"/>
      <w:pPr>
        <w:ind w:left="5040" w:hanging="360"/>
      </w:pPr>
      <w:rPr>
        <w:rFonts w:ascii="Symbol" w:hAnsi="Symbol" w:hint="default"/>
      </w:rPr>
    </w:lvl>
    <w:lvl w:ilvl="7" w:tplc="0C8A4C0E" w:tentative="1">
      <w:start w:val="1"/>
      <w:numFmt w:val="bullet"/>
      <w:lvlText w:val="o"/>
      <w:lvlJc w:val="left"/>
      <w:pPr>
        <w:ind w:left="5760" w:hanging="360"/>
      </w:pPr>
      <w:rPr>
        <w:rFonts w:ascii="Courier New" w:hAnsi="Courier New" w:cs="Courier New" w:hint="default"/>
      </w:rPr>
    </w:lvl>
    <w:lvl w:ilvl="8" w:tplc="34262554" w:tentative="1">
      <w:start w:val="1"/>
      <w:numFmt w:val="bullet"/>
      <w:lvlText w:val=""/>
      <w:lvlJc w:val="left"/>
      <w:pPr>
        <w:ind w:left="6480" w:hanging="360"/>
      </w:pPr>
      <w:rPr>
        <w:rFonts w:ascii="Wingdings" w:hAnsi="Wingdings" w:hint="default"/>
      </w:rPr>
    </w:lvl>
  </w:abstractNum>
  <w:abstractNum w:abstractNumId="14" w15:restartNumberingAfterBreak="0">
    <w:nsid w:val="61A94D37"/>
    <w:multiLevelType w:val="multilevel"/>
    <w:tmpl w:val="FEE4086A"/>
    <w:lvl w:ilvl="0">
      <w:start w:val="1"/>
      <w:numFmt w:val="bullet"/>
      <w:lvlText w:val=""/>
      <w:lvlJc w:val="left"/>
      <w:pPr>
        <w:ind w:left="360" w:hanging="36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5" w15:restartNumberingAfterBreak="0">
    <w:nsid w:val="7B943FCB"/>
    <w:multiLevelType w:val="multilevel"/>
    <w:tmpl w:val="20C6D0A0"/>
    <w:lvl w:ilvl="0">
      <w:start w:val="1"/>
      <w:numFmt w:val="bullet"/>
      <w:lvlText w:val=""/>
      <w:lvlJc w:val="left"/>
      <w:pPr>
        <w:ind w:left="360" w:hanging="36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sz w:val="15"/>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6" w15:restartNumberingAfterBreak="0">
    <w:nsid w:val="7FCB6DE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578755360">
    <w:abstractNumId w:val="10"/>
  </w:num>
  <w:num w:numId="2" w16cid:durableId="1930042761">
    <w:abstractNumId w:val="8"/>
  </w:num>
  <w:num w:numId="3" w16cid:durableId="837960218">
    <w:abstractNumId w:val="7"/>
  </w:num>
  <w:num w:numId="4" w16cid:durableId="1296183449">
    <w:abstractNumId w:val="6"/>
  </w:num>
  <w:num w:numId="5" w16cid:durableId="434180312">
    <w:abstractNumId w:val="5"/>
  </w:num>
  <w:num w:numId="6" w16cid:durableId="100077202">
    <w:abstractNumId w:val="9"/>
  </w:num>
  <w:num w:numId="7" w16cid:durableId="224685004">
    <w:abstractNumId w:val="4"/>
  </w:num>
  <w:num w:numId="8" w16cid:durableId="2019458233">
    <w:abstractNumId w:val="3"/>
  </w:num>
  <w:num w:numId="9" w16cid:durableId="1619070366">
    <w:abstractNumId w:val="2"/>
  </w:num>
  <w:num w:numId="10" w16cid:durableId="403184930">
    <w:abstractNumId w:val="1"/>
  </w:num>
  <w:num w:numId="11" w16cid:durableId="291988184">
    <w:abstractNumId w:val="0"/>
  </w:num>
  <w:num w:numId="12" w16cid:durableId="1089497281">
    <w:abstractNumId w:val="11"/>
  </w:num>
  <w:num w:numId="13" w16cid:durableId="315308157">
    <w:abstractNumId w:val="16"/>
  </w:num>
  <w:num w:numId="14" w16cid:durableId="1256673386">
    <w:abstractNumId w:val="14"/>
  </w:num>
  <w:num w:numId="15" w16cid:durableId="1702243139">
    <w:abstractNumId w:val="15"/>
  </w:num>
  <w:num w:numId="16" w16cid:durableId="214315180">
    <w:abstractNumId w:val="12"/>
  </w:num>
  <w:num w:numId="17" w16cid:durableId="61775828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stylePaneSortMethod w:val="0000"/>
  <w:documentProtection w:enforcement="0"/>
  <w:autoFormatOverride/>
  <w:defaultTabStop w:val="720"/>
  <w:drawingGridHorizontalSpacing w:val="9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422"/>
    <w:rsid w:val="0001131B"/>
    <w:rsid w:val="003B3422"/>
    <w:rsid w:val="007C3A0D"/>
    <w:rsid w:val="00E63A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1BA8883E"/>
  <w15:docId w15:val="{95F8A78F-81C1-B042-8626-4BF64A2C4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atentStyles>
  <w:style w:type="paragraph" w:default="1" w:styleId="Normal">
    <w:name w:val="Normal"/>
    <w:semiHidden/>
    <w:qFormat/>
    <w:rsid w:val="00127682"/>
    <w:pPr>
      <w:spacing w:after="120" w:line="240" w:lineRule="atLeast"/>
    </w:pPr>
    <w:rPr>
      <w:rFonts w:ascii="Arial" w:hAnsi="Arial" w:cs="Arial"/>
      <w:sz w:val="18"/>
      <w:szCs w:val="18"/>
    </w:rPr>
  </w:style>
  <w:style w:type="paragraph" w:styleId="Heading1">
    <w:name w:val="heading 1"/>
    <w:basedOn w:val="Normal"/>
    <w:next w:val="Normal"/>
    <w:link w:val="Heading1Char"/>
    <w:uiPriority w:val="9"/>
    <w:semiHidden/>
    <w:qFormat/>
    <w:locked/>
    <w:rsid w:val="009F2302"/>
    <w:pPr>
      <w:keepNext/>
      <w:keepLines/>
      <w:spacing w:after="40"/>
      <w:outlineLvl w:val="0"/>
    </w:pPr>
    <w:rPr>
      <w:rFonts w:eastAsiaTheme="majorEastAsia" w:cstheme="majorBidi"/>
      <w:b/>
      <w:bCs/>
      <w:caps/>
      <w:color w:val="AF272F"/>
      <w:sz w:val="20"/>
      <w:szCs w:val="20"/>
    </w:rPr>
  </w:style>
  <w:style w:type="paragraph" w:styleId="Heading2">
    <w:name w:val="heading 2"/>
    <w:basedOn w:val="Heading1"/>
    <w:next w:val="Normal"/>
    <w:link w:val="Heading2Char"/>
    <w:uiPriority w:val="9"/>
    <w:semiHidden/>
    <w:qFormat/>
    <w:locked/>
    <w:rsid w:val="00751081"/>
    <w:pPr>
      <w:pBdr>
        <w:top w:val="single" w:sz="8" w:space="3" w:color="AF272F"/>
      </w:pBdr>
      <w:spacing w:before="300"/>
      <w:outlineLvl w:val="1"/>
    </w:pPr>
    <w:rPr>
      <w:bCs w:val="0"/>
    </w:rPr>
  </w:style>
  <w:style w:type="paragraph" w:styleId="Heading3">
    <w:name w:val="heading 3"/>
    <w:basedOn w:val="Normal"/>
    <w:next w:val="Normal"/>
    <w:link w:val="Heading3Char"/>
    <w:uiPriority w:val="9"/>
    <w:semiHidden/>
    <w:qFormat/>
    <w:locked/>
    <w:rsid w:val="00600EB1"/>
    <w:pPr>
      <w:spacing w:before="240"/>
      <w:outlineLvl w:val="2"/>
    </w:pPr>
    <w:rPr>
      <w:b/>
      <w:color w:val="000000" w:themeColor="text1"/>
      <w:sz w:val="20"/>
    </w:rPr>
  </w:style>
  <w:style w:type="paragraph" w:styleId="Heading4">
    <w:name w:val="heading 4"/>
    <w:basedOn w:val="Normal"/>
    <w:next w:val="Normal"/>
    <w:link w:val="Heading4Char"/>
    <w:uiPriority w:val="9"/>
    <w:unhideWhenUsed/>
    <w:qFormat/>
    <w:locked/>
    <w:rsid w:val="003E434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SHeading1">
    <w:name w:val="ES_Heading 1"/>
    <w:basedOn w:val="Title"/>
    <w:qFormat/>
    <w:rsid w:val="00D049D0"/>
  </w:style>
  <w:style w:type="paragraph" w:styleId="Quote">
    <w:name w:val="Quote"/>
    <w:basedOn w:val="Normal"/>
    <w:next w:val="Normal"/>
    <w:link w:val="QuoteChar"/>
    <w:uiPriority w:val="29"/>
    <w:semiHidden/>
    <w:qFormat/>
    <w:locked/>
    <w:rsid w:val="00D31299"/>
    <w:pPr>
      <w:spacing w:after="60" w:line="300" w:lineRule="atLeast"/>
    </w:pPr>
    <w:rPr>
      <w:b/>
      <w:bCs/>
      <w:color w:val="5A5A59"/>
      <w:sz w:val="24"/>
      <w:szCs w:val="25"/>
    </w:rPr>
  </w:style>
  <w:style w:type="paragraph" w:styleId="Footer">
    <w:name w:val="footer"/>
    <w:basedOn w:val="Normal"/>
    <w:link w:val="FooterChar"/>
    <w:uiPriority w:val="99"/>
    <w:rsid w:val="00326F48"/>
    <w:pPr>
      <w:tabs>
        <w:tab w:val="center" w:pos="4320"/>
        <w:tab w:val="right" w:pos="8640"/>
      </w:tabs>
    </w:pPr>
  </w:style>
  <w:style w:type="character" w:customStyle="1" w:styleId="FooterChar">
    <w:name w:val="Footer Char"/>
    <w:basedOn w:val="DefaultParagraphFont"/>
    <w:link w:val="Footer"/>
    <w:uiPriority w:val="99"/>
    <w:rsid w:val="005711D2"/>
    <w:rPr>
      <w:rFonts w:ascii="Arial" w:hAnsi="Arial" w:cs="Arial"/>
      <w:sz w:val="18"/>
      <w:szCs w:val="18"/>
    </w:rPr>
  </w:style>
  <w:style w:type="paragraph" w:customStyle="1" w:styleId="ESIntroParagraph">
    <w:name w:val="ES_Intro Paragraph"/>
    <w:basedOn w:val="Subtitle"/>
    <w:qFormat/>
    <w:rsid w:val="00D049D0"/>
  </w:style>
  <w:style w:type="paragraph" w:customStyle="1" w:styleId="ESHeading2">
    <w:name w:val="ES_Heading 2"/>
    <w:basedOn w:val="Heading1"/>
    <w:qFormat/>
    <w:rsid w:val="00895870"/>
    <w:pPr>
      <w:spacing w:before="240" w:after="120"/>
    </w:pPr>
  </w:style>
  <w:style w:type="paragraph" w:styleId="Subtitle">
    <w:name w:val="Subtitle"/>
    <w:basedOn w:val="Normal"/>
    <w:next w:val="Normal"/>
    <w:link w:val="SubtitleChar"/>
    <w:uiPriority w:val="11"/>
    <w:semiHidden/>
    <w:qFormat/>
    <w:locked/>
    <w:rsid w:val="00980015"/>
    <w:pPr>
      <w:numPr>
        <w:ilvl w:val="1"/>
      </w:numPr>
      <w:spacing w:after="0"/>
    </w:pPr>
    <w:rPr>
      <w:rFonts w:eastAsiaTheme="majorEastAsia" w:cstheme="majorBidi"/>
      <w:color w:val="5A5A59"/>
      <w:sz w:val="27"/>
      <w:szCs w:val="27"/>
    </w:rPr>
  </w:style>
  <w:style w:type="character" w:customStyle="1" w:styleId="SubtitleChar">
    <w:name w:val="Subtitle Char"/>
    <w:basedOn w:val="DefaultParagraphFont"/>
    <w:link w:val="Subtitle"/>
    <w:uiPriority w:val="11"/>
    <w:semiHidden/>
    <w:rsid w:val="005711D2"/>
    <w:rPr>
      <w:rFonts w:ascii="Arial" w:eastAsiaTheme="majorEastAsia" w:hAnsi="Arial" w:cstheme="majorBidi"/>
      <w:color w:val="5A5A59"/>
      <w:sz w:val="27"/>
      <w:szCs w:val="27"/>
    </w:rPr>
  </w:style>
  <w:style w:type="character" w:styleId="SubtleEmphasis">
    <w:name w:val="Subtle Emphasis"/>
    <w:basedOn w:val="DefaultParagraphFont"/>
    <w:uiPriority w:val="19"/>
    <w:semiHidden/>
    <w:locked/>
    <w:rsid w:val="00326F48"/>
    <w:rPr>
      <w:i/>
      <w:iCs/>
      <w:color w:val="808080" w:themeColor="text1" w:themeTint="7F"/>
    </w:rPr>
  </w:style>
  <w:style w:type="character" w:styleId="IntenseEmphasis">
    <w:name w:val="Intense Emphasis"/>
    <w:basedOn w:val="DefaultParagraphFont"/>
    <w:uiPriority w:val="21"/>
    <w:semiHidden/>
    <w:locked/>
    <w:rsid w:val="00600EB1"/>
    <w:rPr>
      <w:b/>
      <w:bCs/>
      <w:i/>
      <w:iCs/>
      <w:color w:val="C00000"/>
    </w:rPr>
  </w:style>
  <w:style w:type="character" w:styleId="Emphasis">
    <w:name w:val="Emphasis"/>
    <w:basedOn w:val="DefaultParagraphFont"/>
    <w:uiPriority w:val="20"/>
    <w:semiHidden/>
    <w:locked/>
    <w:rsid w:val="00326F48"/>
    <w:rPr>
      <w:i/>
      <w:iCs/>
    </w:rPr>
  </w:style>
  <w:style w:type="character" w:customStyle="1" w:styleId="Heading1Char">
    <w:name w:val="Heading 1 Char"/>
    <w:basedOn w:val="DefaultParagraphFont"/>
    <w:link w:val="Heading1"/>
    <w:uiPriority w:val="9"/>
    <w:semiHidden/>
    <w:rsid w:val="005711D2"/>
    <w:rPr>
      <w:rFonts w:ascii="Arial" w:eastAsiaTheme="majorEastAsia" w:hAnsi="Arial" w:cstheme="majorBidi"/>
      <w:b/>
      <w:bCs/>
      <w:caps/>
      <w:color w:val="AF272F"/>
      <w:sz w:val="20"/>
      <w:szCs w:val="20"/>
    </w:rPr>
  </w:style>
  <w:style w:type="paragraph" w:styleId="Title">
    <w:name w:val="Title"/>
    <w:next w:val="Subtitle"/>
    <w:link w:val="TitleChar"/>
    <w:uiPriority w:val="10"/>
    <w:semiHidden/>
    <w:qFormat/>
    <w:locked/>
    <w:rsid w:val="009F2302"/>
    <w:pPr>
      <w:spacing w:after="120" w:line="340" w:lineRule="atLeast"/>
      <w:outlineLvl w:val="0"/>
    </w:pPr>
    <w:rPr>
      <w:rFonts w:ascii="Arial" w:eastAsiaTheme="majorEastAsia" w:hAnsi="Arial" w:cstheme="majorBidi"/>
      <w:b/>
      <w:color w:val="AF272F"/>
      <w:spacing w:val="5"/>
      <w:kern w:val="28"/>
      <w:sz w:val="44"/>
      <w:szCs w:val="52"/>
    </w:rPr>
  </w:style>
  <w:style w:type="character" w:customStyle="1" w:styleId="TitleChar">
    <w:name w:val="Title Char"/>
    <w:basedOn w:val="DefaultParagraphFont"/>
    <w:link w:val="Title"/>
    <w:uiPriority w:val="10"/>
    <w:semiHidden/>
    <w:rsid w:val="005711D2"/>
    <w:rPr>
      <w:rFonts w:ascii="Arial" w:eastAsiaTheme="majorEastAsia" w:hAnsi="Arial" w:cstheme="majorBidi"/>
      <w:b/>
      <w:color w:val="AF272F"/>
      <w:spacing w:val="5"/>
      <w:kern w:val="28"/>
      <w:sz w:val="44"/>
      <w:szCs w:val="52"/>
    </w:rPr>
  </w:style>
  <w:style w:type="character" w:customStyle="1" w:styleId="QuoteChar">
    <w:name w:val="Quote Char"/>
    <w:basedOn w:val="DefaultParagraphFont"/>
    <w:link w:val="Quote"/>
    <w:uiPriority w:val="29"/>
    <w:semiHidden/>
    <w:rsid w:val="005711D2"/>
    <w:rPr>
      <w:rFonts w:ascii="Arial" w:hAnsi="Arial" w:cs="Arial"/>
      <w:b/>
      <w:bCs/>
      <w:color w:val="5A5A59"/>
      <w:szCs w:val="25"/>
    </w:rPr>
  </w:style>
  <w:style w:type="paragraph" w:styleId="EndnoteText">
    <w:name w:val="endnote text"/>
    <w:basedOn w:val="Normal"/>
    <w:link w:val="EndnoteTextChar"/>
    <w:uiPriority w:val="99"/>
    <w:semiHidden/>
    <w:qFormat/>
    <w:locked/>
    <w:rsid w:val="00980015"/>
    <w:pPr>
      <w:spacing w:before="120" w:after="240"/>
    </w:pPr>
    <w:rPr>
      <w:b/>
      <w:color w:val="5A5A59"/>
      <w:szCs w:val="24"/>
    </w:rPr>
  </w:style>
  <w:style w:type="character" w:customStyle="1" w:styleId="EndnoteTextChar">
    <w:name w:val="Endnote Text Char"/>
    <w:basedOn w:val="DefaultParagraphFont"/>
    <w:link w:val="EndnoteText"/>
    <w:uiPriority w:val="99"/>
    <w:semiHidden/>
    <w:rsid w:val="005711D2"/>
    <w:rPr>
      <w:rFonts w:ascii="Arial" w:hAnsi="Arial" w:cs="Arial"/>
      <w:b/>
      <w:color w:val="5A5A59"/>
      <w:sz w:val="18"/>
    </w:rPr>
  </w:style>
  <w:style w:type="character" w:customStyle="1" w:styleId="Heading2Char">
    <w:name w:val="Heading 2 Char"/>
    <w:basedOn w:val="DefaultParagraphFont"/>
    <w:link w:val="Heading2"/>
    <w:uiPriority w:val="9"/>
    <w:semiHidden/>
    <w:rsid w:val="005711D2"/>
    <w:rPr>
      <w:rFonts w:ascii="Arial" w:eastAsiaTheme="majorEastAsia" w:hAnsi="Arial" w:cstheme="majorBidi"/>
      <w:b/>
      <w:caps/>
      <w:color w:val="AF272F"/>
      <w:sz w:val="20"/>
      <w:szCs w:val="20"/>
    </w:rPr>
  </w:style>
  <w:style w:type="character" w:styleId="Strong">
    <w:name w:val="Strong"/>
    <w:basedOn w:val="DefaultParagraphFont"/>
    <w:uiPriority w:val="22"/>
    <w:semiHidden/>
    <w:qFormat/>
    <w:locked/>
    <w:rsid w:val="00980015"/>
    <w:rPr>
      <w:b/>
      <w:bCs/>
    </w:rPr>
  </w:style>
  <w:style w:type="paragraph" w:styleId="Header">
    <w:name w:val="header"/>
    <w:basedOn w:val="Normal"/>
    <w:link w:val="HeaderChar"/>
    <w:uiPriority w:val="99"/>
    <w:semiHidden/>
    <w:locked/>
    <w:rsid w:val="0078479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711D2"/>
    <w:rPr>
      <w:rFonts w:ascii="Arial" w:hAnsi="Arial" w:cs="Arial"/>
      <w:sz w:val="18"/>
      <w:szCs w:val="18"/>
    </w:rPr>
  </w:style>
  <w:style w:type="character" w:customStyle="1" w:styleId="Heading3Char">
    <w:name w:val="Heading 3 Char"/>
    <w:basedOn w:val="DefaultParagraphFont"/>
    <w:link w:val="Heading3"/>
    <w:uiPriority w:val="9"/>
    <w:semiHidden/>
    <w:rsid w:val="005711D2"/>
    <w:rPr>
      <w:rFonts w:ascii="Arial" w:hAnsi="Arial" w:cs="Arial"/>
      <w:b/>
      <w:color w:val="000000" w:themeColor="text1"/>
      <w:sz w:val="20"/>
      <w:szCs w:val="18"/>
    </w:rPr>
  </w:style>
  <w:style w:type="paragraph" w:styleId="TOAHeading">
    <w:name w:val="toa heading"/>
    <w:basedOn w:val="Normal"/>
    <w:next w:val="Normal"/>
    <w:uiPriority w:val="99"/>
    <w:semiHidden/>
    <w:locked/>
    <w:rsid w:val="00751081"/>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qFormat/>
    <w:locked/>
    <w:rsid w:val="000F155E"/>
    <w:pPr>
      <w:spacing w:before="240" w:after="0"/>
      <w:outlineLvl w:val="9"/>
    </w:pPr>
    <w:rPr>
      <w:rFonts w:asciiTheme="majorHAnsi" w:hAnsiTheme="majorHAnsi"/>
      <w:b w:val="0"/>
      <w:bCs w:val="0"/>
      <w:caps w:val="0"/>
      <w:color w:val="365F91" w:themeColor="accent1" w:themeShade="BF"/>
      <w:sz w:val="32"/>
      <w:szCs w:val="32"/>
    </w:rPr>
  </w:style>
  <w:style w:type="paragraph" w:customStyle="1" w:styleId="ESHeading3">
    <w:name w:val="ES_Heading 3"/>
    <w:basedOn w:val="Heading3"/>
    <w:qFormat/>
    <w:rsid w:val="00583B58"/>
    <w:pPr>
      <w:spacing w:before="160" w:after="60"/>
    </w:pPr>
  </w:style>
  <w:style w:type="paragraph" w:customStyle="1" w:styleId="ESBodyText">
    <w:name w:val="ES_Body Text"/>
    <w:basedOn w:val="Normal"/>
    <w:qFormat/>
    <w:rsid w:val="00D049D0"/>
  </w:style>
  <w:style w:type="paragraph" w:styleId="FootnoteText">
    <w:name w:val="footnote text"/>
    <w:basedOn w:val="Normal"/>
    <w:link w:val="FootnoteTextChar"/>
    <w:uiPriority w:val="99"/>
    <w:unhideWhenUsed/>
    <w:locked/>
    <w:rsid w:val="00271F77"/>
    <w:pPr>
      <w:spacing w:after="40" w:line="240" w:lineRule="auto"/>
    </w:pPr>
    <w:rPr>
      <w:sz w:val="11"/>
      <w:szCs w:val="11"/>
    </w:rPr>
  </w:style>
  <w:style w:type="paragraph" w:customStyle="1" w:styleId="NoteLevel1">
    <w:name w:val="Note Level 1"/>
    <w:basedOn w:val="Normal"/>
    <w:uiPriority w:val="99"/>
    <w:locked/>
    <w:rsid w:val="00895870"/>
    <w:pPr>
      <w:keepNext/>
      <w:numPr>
        <w:numId w:val="11"/>
      </w:numPr>
      <w:spacing w:before="120"/>
      <w:ind w:left="284"/>
      <w:contextualSpacing/>
      <w:outlineLvl w:val="0"/>
    </w:pPr>
  </w:style>
  <w:style w:type="paragraph" w:customStyle="1" w:styleId="NoteLevel2">
    <w:name w:val="Note Level 2"/>
    <w:basedOn w:val="Normal"/>
    <w:uiPriority w:val="99"/>
    <w:locked/>
    <w:rsid w:val="00D84C0F"/>
    <w:pPr>
      <w:keepNext/>
      <w:numPr>
        <w:ilvl w:val="1"/>
        <w:numId w:val="11"/>
      </w:numPr>
      <w:spacing w:after="0"/>
      <w:ind w:firstLine="164"/>
      <w:contextualSpacing/>
      <w:outlineLvl w:val="1"/>
    </w:pPr>
  </w:style>
  <w:style w:type="paragraph" w:customStyle="1" w:styleId="NoteLevel3">
    <w:name w:val="Note Level 3"/>
    <w:basedOn w:val="Normal"/>
    <w:uiPriority w:val="99"/>
    <w:locked/>
    <w:rsid w:val="00D84C0F"/>
    <w:pPr>
      <w:keepNext/>
      <w:numPr>
        <w:ilvl w:val="2"/>
        <w:numId w:val="11"/>
      </w:numPr>
      <w:spacing w:after="0"/>
      <w:ind w:firstLine="164"/>
      <w:contextualSpacing/>
      <w:outlineLvl w:val="2"/>
    </w:pPr>
  </w:style>
  <w:style w:type="paragraph" w:customStyle="1" w:styleId="NoteLevel4">
    <w:name w:val="Note Level 4"/>
    <w:basedOn w:val="Normal"/>
    <w:uiPriority w:val="99"/>
    <w:locked/>
    <w:rsid w:val="00D84C0F"/>
    <w:pPr>
      <w:keepNext/>
      <w:numPr>
        <w:ilvl w:val="3"/>
        <w:numId w:val="11"/>
      </w:numPr>
      <w:spacing w:after="0"/>
      <w:ind w:firstLine="164"/>
      <w:contextualSpacing/>
      <w:outlineLvl w:val="3"/>
    </w:pPr>
  </w:style>
  <w:style w:type="paragraph" w:customStyle="1" w:styleId="NoteLevel5">
    <w:name w:val="Note Level 5"/>
    <w:basedOn w:val="Normal"/>
    <w:uiPriority w:val="99"/>
    <w:locked/>
    <w:rsid w:val="00D84C0F"/>
    <w:pPr>
      <w:keepNext/>
      <w:numPr>
        <w:ilvl w:val="4"/>
        <w:numId w:val="11"/>
      </w:numPr>
      <w:spacing w:after="0"/>
      <w:ind w:left="1985" w:firstLine="164"/>
      <w:contextualSpacing/>
      <w:outlineLvl w:val="4"/>
    </w:pPr>
  </w:style>
  <w:style w:type="paragraph" w:customStyle="1" w:styleId="NoteLevel6">
    <w:name w:val="Note Level 6"/>
    <w:basedOn w:val="Normal"/>
    <w:uiPriority w:val="99"/>
    <w:locked/>
    <w:rsid w:val="00D84C0F"/>
    <w:pPr>
      <w:keepNext/>
      <w:numPr>
        <w:ilvl w:val="5"/>
        <w:numId w:val="11"/>
      </w:numPr>
      <w:spacing w:after="0"/>
      <w:ind w:firstLine="164"/>
      <w:contextualSpacing/>
      <w:outlineLvl w:val="5"/>
    </w:pPr>
  </w:style>
  <w:style w:type="paragraph" w:customStyle="1" w:styleId="NoteLevel7">
    <w:name w:val="Note Level 7"/>
    <w:basedOn w:val="NoteLevel5"/>
    <w:uiPriority w:val="99"/>
    <w:locked/>
    <w:rsid w:val="00D84C0F"/>
    <w:pPr>
      <w:ind w:left="3402" w:firstLine="0"/>
    </w:pPr>
  </w:style>
  <w:style w:type="character" w:customStyle="1" w:styleId="FootnoteTextChar">
    <w:name w:val="Footnote Text Char"/>
    <w:basedOn w:val="DefaultParagraphFont"/>
    <w:link w:val="FootnoteText"/>
    <w:uiPriority w:val="99"/>
    <w:rsid w:val="00271F77"/>
    <w:rPr>
      <w:rFonts w:ascii="Arial" w:hAnsi="Arial" w:cs="Arial"/>
      <w:sz w:val="11"/>
      <w:szCs w:val="11"/>
    </w:rPr>
  </w:style>
  <w:style w:type="paragraph" w:customStyle="1" w:styleId="NoteLevel8">
    <w:name w:val="Note Level 8"/>
    <w:basedOn w:val="Normal"/>
    <w:uiPriority w:val="99"/>
    <w:locked/>
    <w:rsid w:val="00D84C0F"/>
    <w:pPr>
      <w:keepNext/>
      <w:numPr>
        <w:ilvl w:val="7"/>
        <w:numId w:val="11"/>
      </w:numPr>
      <w:spacing w:after="0"/>
      <w:contextualSpacing/>
      <w:outlineLvl w:val="7"/>
    </w:pPr>
  </w:style>
  <w:style w:type="paragraph" w:customStyle="1" w:styleId="ESImageorGraphTitle">
    <w:name w:val="ES_Image or Graph Title"/>
    <w:basedOn w:val="ESHeading2"/>
    <w:qFormat/>
    <w:rsid w:val="006935C9"/>
    <w:pPr>
      <w:spacing w:before="320" w:after="200"/>
    </w:pPr>
    <w:rPr>
      <w:caps w:val="0"/>
      <w:sz w:val="18"/>
    </w:rPr>
  </w:style>
  <w:style w:type="character" w:styleId="FootnoteReference">
    <w:name w:val="footnote reference"/>
    <w:basedOn w:val="DefaultParagraphFont"/>
    <w:uiPriority w:val="99"/>
    <w:unhideWhenUsed/>
    <w:locked/>
    <w:rsid w:val="00271F77"/>
    <w:rPr>
      <w:color w:val="AF272F"/>
      <w:sz w:val="13"/>
      <w:szCs w:val="13"/>
      <w:vertAlign w:val="superscript"/>
    </w:rPr>
  </w:style>
  <w:style w:type="paragraph" w:customStyle="1" w:styleId="ESSubheading1">
    <w:name w:val="ES_Subheading 1"/>
    <w:basedOn w:val="ESIntroParagraph"/>
    <w:qFormat/>
    <w:rsid w:val="00D84C0F"/>
    <w:pPr>
      <w:ind w:left="-567"/>
    </w:pPr>
    <w:rPr>
      <w:color w:val="AF272F"/>
      <w:sz w:val="28"/>
    </w:rPr>
  </w:style>
  <w:style w:type="paragraph" w:customStyle="1" w:styleId="ESSubheading1White">
    <w:name w:val="ES_Subheading 1 (White)"/>
    <w:basedOn w:val="ESSubheading1"/>
    <w:qFormat/>
    <w:rsid w:val="00D84C0F"/>
    <w:rPr>
      <w:color w:val="FFFFFF" w:themeColor="background1"/>
    </w:rPr>
  </w:style>
  <w:style w:type="paragraph" w:customStyle="1" w:styleId="ESQuote">
    <w:name w:val="ES_Quote"/>
    <w:basedOn w:val="Quote"/>
    <w:qFormat/>
    <w:rsid w:val="0057654B"/>
    <w:pPr>
      <w:spacing w:before="320" w:after="200" w:line="320" w:lineRule="atLeast"/>
    </w:pPr>
    <w:rPr>
      <w:b w:val="0"/>
      <w:i/>
    </w:rPr>
  </w:style>
  <w:style w:type="paragraph" w:customStyle="1" w:styleId="ESQuoteAuthor">
    <w:name w:val="ES_Quote Author"/>
    <w:basedOn w:val="EndnoteText"/>
    <w:qFormat/>
    <w:rsid w:val="00D84C0F"/>
  </w:style>
  <w:style w:type="paragraph" w:customStyle="1" w:styleId="NoteLevel9">
    <w:name w:val="Note Level 9"/>
    <w:basedOn w:val="Normal"/>
    <w:uiPriority w:val="99"/>
    <w:locked/>
    <w:rsid w:val="00D84C0F"/>
    <w:pPr>
      <w:keepNext/>
      <w:numPr>
        <w:ilvl w:val="8"/>
        <w:numId w:val="11"/>
      </w:numPr>
      <w:spacing w:after="0"/>
      <w:contextualSpacing/>
      <w:outlineLvl w:val="8"/>
    </w:pPr>
  </w:style>
  <w:style w:type="character" w:customStyle="1" w:styleId="WHITE">
    <w:name w:val="WHITE"/>
    <w:basedOn w:val="DefaultParagraphFont"/>
    <w:uiPriority w:val="1"/>
    <w:qFormat/>
    <w:rsid w:val="000F4C22"/>
    <w:rPr>
      <w:color w:val="EEECE1" w:themeColor="background2"/>
    </w:rPr>
  </w:style>
  <w:style w:type="paragraph" w:styleId="TOC3">
    <w:name w:val="toc 3"/>
    <w:basedOn w:val="Normal"/>
    <w:next w:val="Normal"/>
    <w:autoRedefine/>
    <w:uiPriority w:val="39"/>
    <w:unhideWhenUsed/>
    <w:locked/>
    <w:rsid w:val="00895870"/>
    <w:pPr>
      <w:ind w:left="360"/>
    </w:pPr>
  </w:style>
  <w:style w:type="paragraph" w:styleId="TOC1">
    <w:name w:val="toc 1"/>
    <w:basedOn w:val="Normal"/>
    <w:next w:val="Normal"/>
    <w:autoRedefine/>
    <w:uiPriority w:val="39"/>
    <w:unhideWhenUsed/>
    <w:locked/>
    <w:rsid w:val="00895870"/>
    <w:pPr>
      <w:tabs>
        <w:tab w:val="right" w:leader="dot" w:pos="9346"/>
      </w:tabs>
      <w:spacing w:after="100"/>
    </w:pPr>
    <w:rPr>
      <w:b/>
      <w:color w:val="AF272F"/>
    </w:rPr>
  </w:style>
  <w:style w:type="paragraph" w:styleId="TOC2">
    <w:name w:val="toc 2"/>
    <w:basedOn w:val="Normal"/>
    <w:next w:val="Normal"/>
    <w:autoRedefine/>
    <w:uiPriority w:val="39"/>
    <w:unhideWhenUsed/>
    <w:locked/>
    <w:rsid w:val="00895870"/>
    <w:pPr>
      <w:spacing w:after="100"/>
      <w:ind w:left="180"/>
    </w:pPr>
    <w:rPr>
      <w:color w:val="AF272F"/>
    </w:rPr>
  </w:style>
  <w:style w:type="paragraph" w:styleId="TOC4">
    <w:name w:val="toc 4"/>
    <w:basedOn w:val="Normal"/>
    <w:next w:val="Normal"/>
    <w:autoRedefine/>
    <w:uiPriority w:val="39"/>
    <w:unhideWhenUsed/>
    <w:locked/>
    <w:rsid w:val="00895870"/>
    <w:pPr>
      <w:ind w:left="540"/>
    </w:pPr>
  </w:style>
  <w:style w:type="paragraph" w:styleId="TOC5">
    <w:name w:val="toc 5"/>
    <w:basedOn w:val="Normal"/>
    <w:next w:val="Normal"/>
    <w:autoRedefine/>
    <w:uiPriority w:val="39"/>
    <w:unhideWhenUsed/>
    <w:locked/>
    <w:rsid w:val="00895870"/>
    <w:pPr>
      <w:ind w:left="720"/>
    </w:pPr>
  </w:style>
  <w:style w:type="paragraph" w:styleId="TOC6">
    <w:name w:val="toc 6"/>
    <w:basedOn w:val="Normal"/>
    <w:next w:val="Normal"/>
    <w:autoRedefine/>
    <w:uiPriority w:val="39"/>
    <w:unhideWhenUsed/>
    <w:locked/>
    <w:rsid w:val="00895870"/>
    <w:pPr>
      <w:ind w:left="900"/>
    </w:pPr>
  </w:style>
  <w:style w:type="paragraph" w:styleId="TOC7">
    <w:name w:val="toc 7"/>
    <w:basedOn w:val="Normal"/>
    <w:next w:val="Normal"/>
    <w:autoRedefine/>
    <w:uiPriority w:val="39"/>
    <w:unhideWhenUsed/>
    <w:locked/>
    <w:rsid w:val="00895870"/>
    <w:pPr>
      <w:ind w:left="1080"/>
    </w:pPr>
  </w:style>
  <w:style w:type="paragraph" w:styleId="TOC8">
    <w:name w:val="toc 8"/>
    <w:basedOn w:val="Normal"/>
    <w:next w:val="Normal"/>
    <w:autoRedefine/>
    <w:uiPriority w:val="39"/>
    <w:unhideWhenUsed/>
    <w:locked/>
    <w:rsid w:val="00895870"/>
    <w:pPr>
      <w:ind w:left="1260"/>
    </w:pPr>
  </w:style>
  <w:style w:type="paragraph" w:styleId="TOC9">
    <w:name w:val="toc 9"/>
    <w:basedOn w:val="Normal"/>
    <w:next w:val="Normal"/>
    <w:autoRedefine/>
    <w:uiPriority w:val="39"/>
    <w:unhideWhenUsed/>
    <w:locked/>
    <w:rsid w:val="00895870"/>
    <w:pPr>
      <w:ind w:left="1440"/>
    </w:pPr>
  </w:style>
  <w:style w:type="character" w:styleId="EndnoteReference">
    <w:name w:val="endnote reference"/>
    <w:uiPriority w:val="99"/>
    <w:unhideWhenUsed/>
    <w:locked/>
    <w:rsid w:val="00271F77"/>
    <w:rPr>
      <w:b w:val="0"/>
      <w:i w:val="0"/>
      <w:sz w:val="15"/>
      <w:szCs w:val="15"/>
      <w:lang w:val="en-AU"/>
    </w:rPr>
  </w:style>
  <w:style w:type="paragraph" w:customStyle="1" w:styleId="ESDisclaimer">
    <w:name w:val="ES_Disclaimer"/>
    <w:basedOn w:val="Normal"/>
    <w:qFormat/>
    <w:rsid w:val="00271F77"/>
    <w:pPr>
      <w:spacing w:after="40" w:line="240" w:lineRule="auto"/>
    </w:pPr>
    <w:rPr>
      <w:rFonts w:cstheme="minorHAnsi"/>
      <w:color w:val="7F7F7F" w:themeColor="text1" w:themeTint="80"/>
      <w:sz w:val="13"/>
      <w:szCs w:val="13"/>
    </w:rPr>
  </w:style>
  <w:style w:type="table" w:customStyle="1" w:styleId="TableGrid1">
    <w:name w:val="Table Grid1"/>
    <w:basedOn w:val="TableNormal"/>
    <w:next w:val="TableGrid"/>
    <w:uiPriority w:val="39"/>
    <w:rsid w:val="00F97B56"/>
    <w:rPr>
      <w:rFonts w:eastAsia="Arial"/>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locked/>
    <w:rsid w:val="00F97B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semiHidden/>
    <w:qFormat/>
    <w:locked/>
    <w:rsid w:val="00F97B56"/>
    <w:pPr>
      <w:ind w:left="720"/>
      <w:contextualSpacing/>
    </w:pPr>
  </w:style>
  <w:style w:type="paragraph" w:customStyle="1" w:styleId="ESWhiteTableHeading">
    <w:name w:val="ES_White Table Heading"/>
    <w:basedOn w:val="Normal"/>
    <w:qFormat/>
    <w:rsid w:val="00F8548F"/>
    <w:rPr>
      <w:rFonts w:eastAsia="Arial"/>
      <w:b/>
      <w:color w:val="FFFFFF" w:themeColor="background1"/>
      <w:sz w:val="20"/>
      <w:szCs w:val="20"/>
      <w:lang w:val="en-AU"/>
    </w:rPr>
  </w:style>
  <w:style w:type="paragraph" w:customStyle="1" w:styleId="ESBulletsinTable">
    <w:name w:val="ES_Bullets in Table"/>
    <w:basedOn w:val="ListParagraph"/>
    <w:qFormat/>
    <w:rsid w:val="00226B71"/>
    <w:pPr>
      <w:numPr>
        <w:numId w:val="17"/>
      </w:numPr>
      <w:spacing w:after="80" w:line="240" w:lineRule="auto"/>
    </w:pPr>
    <w:rPr>
      <w:rFonts w:eastAsia="Arial" w:cs="Times New Roman"/>
      <w:szCs w:val="22"/>
      <w:lang w:val="en-AU"/>
    </w:rPr>
  </w:style>
  <w:style w:type="paragraph" w:customStyle="1" w:styleId="ESBulletsinTableLevel2">
    <w:name w:val="ES_Bullets in Table Level 2"/>
    <w:basedOn w:val="ListParagraph"/>
    <w:qFormat/>
    <w:rsid w:val="00226B71"/>
    <w:pPr>
      <w:numPr>
        <w:ilvl w:val="1"/>
        <w:numId w:val="17"/>
      </w:numPr>
      <w:spacing w:after="80" w:line="240" w:lineRule="auto"/>
      <w:ind w:left="592"/>
    </w:pPr>
    <w:rPr>
      <w:rFonts w:eastAsia="Arial" w:cs="Times New Roman"/>
      <w:szCs w:val="22"/>
      <w:lang w:val="en-AU"/>
    </w:rPr>
  </w:style>
  <w:style w:type="character" w:customStyle="1" w:styleId="Red">
    <w:name w:val="Red"/>
    <w:basedOn w:val="DefaultParagraphFont"/>
    <w:uiPriority w:val="1"/>
    <w:qFormat/>
    <w:rsid w:val="007B2B29"/>
    <w:rPr>
      <w:color w:val="FFFFFF" w:themeColor="background1"/>
    </w:rPr>
  </w:style>
  <w:style w:type="character" w:styleId="PageNumber">
    <w:name w:val="page number"/>
    <w:basedOn w:val="DefaultParagraphFont"/>
    <w:uiPriority w:val="99"/>
    <w:semiHidden/>
    <w:unhideWhenUsed/>
    <w:locked/>
    <w:rsid w:val="007B2B29"/>
  </w:style>
  <w:style w:type="paragraph" w:styleId="NormalWeb">
    <w:name w:val="Normal (Web)"/>
    <w:basedOn w:val="Normal"/>
    <w:uiPriority w:val="99"/>
    <w:semiHidden/>
    <w:unhideWhenUsed/>
    <w:locked/>
    <w:rsid w:val="00C259B6"/>
    <w:pPr>
      <w:spacing w:before="100" w:beforeAutospacing="1" w:after="100" w:afterAutospacing="1" w:line="240" w:lineRule="auto"/>
    </w:pPr>
    <w:rPr>
      <w:rFonts w:ascii="Times New Roman" w:hAnsi="Times New Roman" w:cs="Times New Roman"/>
      <w:sz w:val="24"/>
      <w:szCs w:val="24"/>
    </w:rPr>
  </w:style>
  <w:style w:type="character" w:customStyle="1" w:styleId="Heading4Char">
    <w:name w:val="Heading 4 Char"/>
    <w:basedOn w:val="DefaultParagraphFont"/>
    <w:link w:val="Heading4"/>
    <w:uiPriority w:val="9"/>
    <w:rsid w:val="003E4341"/>
    <w:rPr>
      <w:rFonts w:asciiTheme="majorHAnsi" w:eastAsiaTheme="majorEastAsia" w:hAnsiTheme="majorHAnsi" w:cstheme="majorBidi"/>
      <w:i/>
      <w:iCs/>
      <w:color w:val="365F91" w:themeColor="accent1" w:themeShade="BF"/>
      <w:sz w:val="18"/>
      <w:szCs w:val="18"/>
    </w:rPr>
  </w:style>
  <w:style w:type="character" w:styleId="Hyperlink">
    <w:name w:val="Hyperlink"/>
    <w:basedOn w:val="DefaultParagraphFont"/>
    <w:uiPriority w:val="99"/>
    <w:semiHidden/>
    <w:unhideWhenUsed/>
    <w:locked/>
    <w:rsid w:val="00973DE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5"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8.xml"/><Relationship Id="rId10" Type="http://schemas.openxmlformats.org/officeDocument/2006/relationships/footnotes" Target="foot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eader" Target="header7.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spe:Receivers xmlns:spe="http://schemas.microsoft.com/sharepoint/events">
  <Receiver>
    <Name>Nintex conditional workflow start</Name>
    <Synchronization>Synchronous</Synchronization>
    <Type>10001</Type>
    <SequenceNumber>50000</SequenceNumber>
    <Assembly>Nintex.Workflow, Version=1.0.0.0, Culture=neutral, PublicKeyToken=913f6bae0ca5ae12</Assembly>
    <Class>Nintex.Workflow.ConditionalWorkflowStartReceiver</Class>
    <Data>635078151241466585</Data>
    <Filter/>
  </Receiver>
  <Receiver>
    <Name>Nintex conditional workflow start</Name>
    <Synchronization>Synchronous</Synchronization>
    <Type>10002</Type>
    <SequenceNumber>50000</SequenceNumber>
    <Assembly>Nintex.Workflow, Version=1.0.0.0, Culture=neutral, PublicKeyToken=913f6bae0ca5ae12</Assembly>
    <Class>Nintex.Workflow.ConditionalWorkflowStartReceiver</Class>
    <Data>635078151241466585</Data>
    <Filter/>
  </Receiver>
  <Receiver>
    <Name>Nintex conditional workflow start</Name>
    <Synchronization>Synchronous</Synchronization>
    <Type>2</Type>
    <SequenceNumber>50000</SequenceNumber>
    <Assembly>Nintex.Workflow, Version=1.0.0.0, Culture=neutral, PublicKeyToken=913f6bae0ca5ae12</Assembly>
    <Class>Nintex.Workflow.ConditionalWorkflowStartReceiver</Class>
    <Data>635078151241466585</Data>
    <Filter/>
  </Receiver>
  <Receiver>
    <Name>Nintex conditional workflow start</Name>
    <Synchronization>Synchronous</Synchronization>
    <Type>10004</Type>
    <SequenceNumber>50000</SequenceNumber>
    <Assembly>Nintex.Workflow, Version=1.0.0.0, Culture=neutral, PublicKeyToken=913f6bae0ca5ae12</Assembly>
    <Class>Nintex.Workflow.ConditionalWorkflowStartReceiver</Class>
    <Data>635078151241466585</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1FD8C52FF2EE1A4490B5AB85D7492BA0" ma:contentTypeVersion="1" ma:contentTypeDescription="Create a new document." ma:contentTypeScope="" ma:versionID="6c6ab83cbd5185eb98af1dec393eadd5">
  <xsd:schema xmlns:xsd="http://www.w3.org/2001/XMLSchema" xmlns:xs="http://www.w3.org/2001/XMLSchema" xmlns:p="http://schemas.microsoft.com/office/2006/metadata/properties" xmlns:ns1="http://schemas.microsoft.com/sharepoint/v3" targetNamespace="http://schemas.microsoft.com/office/2006/metadata/properties" ma:root="true" ma:fieldsID="48c5b5cd9b8d25ff6dd15848836f427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1081E9-3CD3-4F5B-803C-61E34248A148}">
  <ds:schemaRefs>
    <ds:schemaRef ds:uri="http://schemas.microsoft.com/sharepoint/v3/contenttype/forms"/>
  </ds:schemaRefs>
</ds:datastoreItem>
</file>

<file path=customXml/itemProps2.xml><?xml version="1.0" encoding="utf-8"?>
<ds:datastoreItem xmlns:ds="http://schemas.openxmlformats.org/officeDocument/2006/customXml" ds:itemID="{42BA66E8-BEDF-4CC9-A9D0-A0D341F95659}">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A78D826A-78A9-4A6C-8034-99F2E8A12FB7}">
  <ds:schemaRefs>
    <ds:schemaRef ds:uri="http://schemas.microsoft.com/sharepoint/events"/>
  </ds:schemaRefs>
</ds:datastoreItem>
</file>

<file path=customXml/itemProps4.xml><?xml version="1.0" encoding="utf-8"?>
<ds:datastoreItem xmlns:ds="http://schemas.openxmlformats.org/officeDocument/2006/customXml" ds:itemID="{4D136B5F-D17E-4173-90ED-A00880D611F9}">
  <ds:schemaRefs>
    <ds:schemaRef ds:uri="http://schemas.openxmlformats.org/officeDocument/2006/bibliography"/>
  </ds:schemaRefs>
</ds:datastoreItem>
</file>

<file path=customXml/itemProps5.xml><?xml version="1.0" encoding="utf-8"?>
<ds:datastoreItem xmlns:ds="http://schemas.openxmlformats.org/officeDocument/2006/customXml" ds:itemID="{43139D35-E501-4384-8888-880DF99BDC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1371</Words>
  <Characters>7818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Dori Maniatakis</dc:creator>
  <cp:lastModifiedBy>Blanche Denmead</cp:lastModifiedBy>
  <cp:revision>2</cp:revision>
  <dcterms:created xsi:type="dcterms:W3CDTF">2026-06-24T12:59:00Z</dcterms:created>
  <dcterms:modified xsi:type="dcterms:W3CDTF">2026-06-24T12:59:00Z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0x0101001FD8C52FF2EE1A4490B5AB85D7492BA0</vt:lpwstr>
  </property>
</Properties>
</file>